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D7" w:rsidRPr="001F5BD7" w:rsidRDefault="001F5BD7" w:rsidP="001F5BD7">
      <w:pPr>
        <w:spacing w:line="276" w:lineRule="auto"/>
        <w:jc w:val="center"/>
        <w:rPr>
          <w:rFonts w:ascii="Tahoma" w:eastAsia="Times New Roman" w:hAnsi="Tahoma" w:cs="Tahoma"/>
          <w:b/>
          <w:sz w:val="22"/>
          <w:szCs w:val="22"/>
          <w:lang w:val="en-GB"/>
        </w:rPr>
      </w:pPr>
      <w:r w:rsidRPr="001F5BD7">
        <w:rPr>
          <w:rFonts w:ascii="Tahoma" w:eastAsia="Times New Roman" w:hAnsi="Tahoma" w:cs="Tahoma"/>
          <w:b/>
          <w:sz w:val="22"/>
          <w:szCs w:val="22"/>
          <w:lang w:val="en-GB"/>
        </w:rPr>
        <w:t>BEAL SIXTH FORM</w:t>
      </w:r>
    </w:p>
    <w:p w:rsidR="001F5BD7" w:rsidRPr="001F5BD7" w:rsidRDefault="001F5BD7" w:rsidP="001F5BD7">
      <w:pPr>
        <w:spacing w:line="276" w:lineRule="auto"/>
        <w:rPr>
          <w:rFonts w:ascii="Tahoma" w:eastAsia="Times New Roman" w:hAnsi="Tahoma" w:cs="Tahoma"/>
          <w:b/>
          <w:sz w:val="22"/>
          <w:szCs w:val="22"/>
          <w:lang w:val="en-GB"/>
        </w:rPr>
      </w:pPr>
    </w:p>
    <w:p w:rsidR="001F5BD7" w:rsidRPr="001F5BD7" w:rsidRDefault="00356017" w:rsidP="001F5BD7">
      <w:pPr>
        <w:keepNext/>
        <w:spacing w:line="276" w:lineRule="auto"/>
        <w:jc w:val="center"/>
        <w:outlineLvl w:val="0"/>
        <w:rPr>
          <w:rFonts w:ascii="Tahoma" w:eastAsia="Times New Roman" w:hAnsi="Tahoma" w:cs="Tahoma"/>
          <w:b/>
          <w:sz w:val="22"/>
          <w:szCs w:val="22"/>
          <w:lang w:val="en-GB"/>
        </w:rPr>
      </w:pPr>
      <w:r>
        <w:rPr>
          <w:rFonts w:ascii="Tahoma" w:eastAsia="Times New Roman" w:hAnsi="Tahoma" w:cs="Tahoma"/>
          <w:b/>
          <w:sz w:val="22"/>
          <w:szCs w:val="22"/>
          <w:lang w:val="en-GB"/>
        </w:rPr>
        <w:t>SIXTH FORM</w:t>
      </w:r>
      <w:r w:rsidR="001F5BD7" w:rsidRPr="001F5BD7">
        <w:rPr>
          <w:rFonts w:ascii="Tahoma" w:eastAsia="Times New Roman" w:hAnsi="Tahoma" w:cs="Tahoma"/>
          <w:b/>
          <w:sz w:val="22"/>
          <w:szCs w:val="22"/>
          <w:lang w:val="en-GB"/>
        </w:rPr>
        <w:t xml:space="preserve"> CONTRACT – PLEASE READ CAREFULLY</w:t>
      </w:r>
    </w:p>
    <w:p w:rsidR="001F5BD7" w:rsidRPr="001F5BD7" w:rsidRDefault="001F5BD7" w:rsidP="001F5BD7">
      <w:pPr>
        <w:spacing w:line="276" w:lineRule="auto"/>
        <w:rPr>
          <w:rFonts w:ascii="Tahoma" w:eastAsia="Times New Roman" w:hAnsi="Tahoma" w:cs="Tahoma"/>
          <w:sz w:val="22"/>
          <w:szCs w:val="22"/>
          <w:lang w:val="en-GB"/>
        </w:rPr>
      </w:pPr>
    </w:p>
    <w:p w:rsidR="001F5BD7" w:rsidRPr="001F5BD7" w:rsidRDefault="001F5BD7" w:rsidP="001F5BD7">
      <w:pPr>
        <w:spacing w:line="276" w:lineRule="auto"/>
        <w:rPr>
          <w:rFonts w:ascii="Tahoma" w:eastAsia="Times New Roman" w:hAnsi="Tahoma" w:cs="Tahoma"/>
          <w:sz w:val="22"/>
          <w:szCs w:val="22"/>
          <w:lang w:val="en-GB"/>
        </w:rPr>
      </w:pPr>
    </w:p>
    <w:p w:rsidR="001F5BD7" w:rsidRPr="001F5BD7" w:rsidRDefault="001F5BD7" w:rsidP="001F5BD7">
      <w:pPr>
        <w:spacing w:line="276" w:lineRule="auto"/>
        <w:jc w:val="both"/>
        <w:rPr>
          <w:rFonts w:ascii="Tahoma" w:eastAsia="Times New Roman" w:hAnsi="Tahoma" w:cs="Tahoma"/>
          <w:sz w:val="22"/>
          <w:szCs w:val="22"/>
          <w:lang w:val="en-GB"/>
        </w:rPr>
      </w:pPr>
      <w:r w:rsidRPr="001F5BD7">
        <w:rPr>
          <w:rFonts w:ascii="Tahoma" w:eastAsia="Times New Roman" w:hAnsi="Tahoma" w:cs="Tahoma"/>
          <w:sz w:val="22"/>
          <w:szCs w:val="22"/>
          <w:lang w:val="en-GB"/>
        </w:rPr>
        <w:t>Welcome to Beal Sixth Form.  We are pleased that you have chosen to continue your studies here. It is our aim to ensure that you receive a quality Post - 16 experience and fulfil your potential in a caring, supportive and ambitious learning environment.</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spacing w:line="276" w:lineRule="auto"/>
        <w:jc w:val="both"/>
        <w:rPr>
          <w:rFonts w:ascii="Tahoma" w:eastAsia="Times New Roman" w:hAnsi="Tahoma" w:cs="Tahoma"/>
          <w:sz w:val="22"/>
          <w:szCs w:val="22"/>
          <w:lang w:val="en-GB"/>
        </w:rPr>
      </w:pPr>
      <w:r w:rsidRPr="001F5BD7">
        <w:rPr>
          <w:rFonts w:ascii="Tahoma" w:eastAsia="Times New Roman" w:hAnsi="Tahoma" w:cs="Tahoma"/>
          <w:sz w:val="22"/>
          <w:szCs w:val="22"/>
          <w:lang w:val="en-GB"/>
        </w:rPr>
        <w:t>We will endeavour to provide:</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numPr>
          <w:ilvl w:val="0"/>
          <w:numId w:val="6"/>
        </w:numPr>
        <w:spacing w:line="276" w:lineRule="auto"/>
        <w:jc w:val="both"/>
        <w:rPr>
          <w:rFonts w:ascii="Tahoma" w:eastAsia="Times New Roman" w:hAnsi="Tahoma" w:cs="Tahoma"/>
          <w:sz w:val="22"/>
          <w:szCs w:val="22"/>
          <w:lang w:val="en-GB"/>
        </w:rPr>
      </w:pPr>
      <w:proofErr w:type="gramStart"/>
      <w:r w:rsidRPr="001F5BD7">
        <w:rPr>
          <w:rFonts w:ascii="Tahoma" w:eastAsia="Times New Roman" w:hAnsi="Tahoma" w:cs="Tahoma"/>
          <w:sz w:val="22"/>
          <w:szCs w:val="22"/>
          <w:lang w:val="en-GB"/>
        </w:rPr>
        <w:t>programmes</w:t>
      </w:r>
      <w:proofErr w:type="gramEnd"/>
      <w:r w:rsidRPr="001F5BD7">
        <w:rPr>
          <w:rFonts w:ascii="Tahoma" w:eastAsia="Times New Roman" w:hAnsi="Tahoma" w:cs="Tahoma"/>
          <w:sz w:val="22"/>
          <w:szCs w:val="22"/>
          <w:lang w:val="en-GB"/>
        </w:rPr>
        <w:t xml:space="preserve"> of study which motivate, challenge and reward you for your efforts.</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numPr>
          <w:ilvl w:val="0"/>
          <w:numId w:val="6"/>
        </w:numPr>
        <w:spacing w:line="276" w:lineRule="auto"/>
        <w:jc w:val="both"/>
        <w:rPr>
          <w:rFonts w:ascii="Tahoma" w:eastAsia="Times New Roman" w:hAnsi="Tahoma" w:cs="Tahoma"/>
          <w:sz w:val="22"/>
          <w:szCs w:val="22"/>
          <w:lang w:val="en-GB"/>
        </w:rPr>
      </w:pPr>
      <w:proofErr w:type="gramStart"/>
      <w:r w:rsidRPr="001F5BD7">
        <w:rPr>
          <w:rFonts w:ascii="Tahoma" w:eastAsia="Times New Roman" w:hAnsi="Tahoma" w:cs="Tahoma"/>
          <w:sz w:val="22"/>
          <w:szCs w:val="22"/>
          <w:lang w:val="en-GB"/>
        </w:rPr>
        <w:t>opportunities</w:t>
      </w:r>
      <w:proofErr w:type="gramEnd"/>
      <w:r w:rsidRPr="001F5BD7">
        <w:rPr>
          <w:rFonts w:ascii="Tahoma" w:eastAsia="Times New Roman" w:hAnsi="Tahoma" w:cs="Tahoma"/>
          <w:sz w:val="22"/>
          <w:szCs w:val="22"/>
          <w:lang w:val="en-GB"/>
        </w:rPr>
        <w:t xml:space="preserve"> for you to develop the skills to equip you for your place in society.</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numPr>
          <w:ilvl w:val="0"/>
          <w:numId w:val="6"/>
        </w:numPr>
        <w:spacing w:line="276" w:lineRule="auto"/>
        <w:jc w:val="both"/>
        <w:rPr>
          <w:rFonts w:ascii="Tahoma" w:eastAsia="Times New Roman" w:hAnsi="Tahoma" w:cs="Tahoma"/>
          <w:sz w:val="22"/>
          <w:szCs w:val="22"/>
          <w:lang w:val="en-GB"/>
        </w:rPr>
      </w:pPr>
      <w:proofErr w:type="gramStart"/>
      <w:r w:rsidRPr="001F5BD7">
        <w:rPr>
          <w:rFonts w:ascii="Tahoma" w:eastAsia="Times New Roman" w:hAnsi="Tahoma" w:cs="Tahoma"/>
          <w:sz w:val="22"/>
          <w:szCs w:val="22"/>
          <w:lang w:val="en-GB"/>
        </w:rPr>
        <w:t>an</w:t>
      </w:r>
      <w:proofErr w:type="gramEnd"/>
      <w:r w:rsidRPr="001F5BD7">
        <w:rPr>
          <w:rFonts w:ascii="Tahoma" w:eastAsia="Times New Roman" w:hAnsi="Tahoma" w:cs="Tahoma"/>
          <w:sz w:val="22"/>
          <w:szCs w:val="22"/>
          <w:lang w:val="en-GB"/>
        </w:rPr>
        <w:t xml:space="preserve"> environment which encourages you to work hard and to be successful and happy.</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spacing w:line="276" w:lineRule="auto"/>
        <w:jc w:val="both"/>
        <w:rPr>
          <w:rFonts w:ascii="Tahoma" w:eastAsia="Times New Roman" w:hAnsi="Tahoma" w:cs="Tahoma"/>
          <w:sz w:val="22"/>
          <w:szCs w:val="22"/>
          <w:lang w:val="en-GB"/>
        </w:rPr>
      </w:pPr>
      <w:r w:rsidRPr="001F5BD7">
        <w:rPr>
          <w:rFonts w:ascii="Tahoma" w:eastAsia="Times New Roman" w:hAnsi="Tahoma" w:cs="Tahoma"/>
          <w:sz w:val="22"/>
          <w:szCs w:val="22"/>
          <w:lang w:val="en-GB"/>
        </w:rPr>
        <w:t xml:space="preserve">Our expectation is that you make the most of the opportunities offered, and that by working </w:t>
      </w:r>
      <w:r w:rsidRPr="001F5BD7">
        <w:rPr>
          <w:rFonts w:ascii="Tahoma" w:eastAsia="Times New Roman" w:hAnsi="Tahoma" w:cs="Tahoma"/>
          <w:b/>
          <w:i/>
          <w:sz w:val="22"/>
          <w:szCs w:val="22"/>
          <w:lang w:val="en-GB"/>
        </w:rPr>
        <w:t>with</w:t>
      </w:r>
      <w:r w:rsidRPr="001F5BD7">
        <w:rPr>
          <w:rFonts w:ascii="Tahoma" w:eastAsia="Times New Roman" w:hAnsi="Tahoma" w:cs="Tahoma"/>
          <w:sz w:val="22"/>
          <w:szCs w:val="22"/>
          <w:lang w:val="en-GB"/>
        </w:rPr>
        <w:t xml:space="preserve"> us you will be able to realise your ambitions through further or higher education, or in the career of your choice.</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spacing w:line="276" w:lineRule="auto"/>
        <w:jc w:val="both"/>
        <w:rPr>
          <w:rFonts w:ascii="Tahoma" w:eastAsia="Times New Roman" w:hAnsi="Tahoma" w:cs="Tahoma"/>
          <w:sz w:val="22"/>
          <w:szCs w:val="22"/>
          <w:lang w:val="en-GB"/>
        </w:rPr>
      </w:pPr>
      <w:r w:rsidRPr="001F5BD7">
        <w:rPr>
          <w:rFonts w:ascii="Tahoma" w:eastAsia="Times New Roman" w:hAnsi="Tahoma" w:cs="Tahoma"/>
          <w:sz w:val="22"/>
          <w:szCs w:val="22"/>
          <w:lang w:val="en-GB"/>
        </w:rPr>
        <w:t>Of course, there are two parts to a contract, and our assurances can only be effective if you are prepared to make some promises of your own!</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spacing w:line="276" w:lineRule="auto"/>
        <w:jc w:val="both"/>
        <w:rPr>
          <w:rFonts w:ascii="Tahoma" w:eastAsia="Times New Roman" w:hAnsi="Tahoma" w:cs="Tahoma"/>
          <w:b/>
          <w:sz w:val="22"/>
          <w:szCs w:val="22"/>
          <w:lang w:val="en-GB"/>
        </w:rPr>
      </w:pPr>
      <w:r w:rsidRPr="001F5BD7">
        <w:rPr>
          <w:rFonts w:ascii="Tahoma" w:eastAsia="Times New Roman" w:hAnsi="Tahoma" w:cs="Tahoma"/>
          <w:b/>
          <w:sz w:val="22"/>
          <w:szCs w:val="22"/>
          <w:lang w:val="en-GB"/>
        </w:rPr>
        <w:t>To be successful in Beal Sixth Form you will need to:</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numPr>
          <w:ilvl w:val="0"/>
          <w:numId w:val="7"/>
        </w:numPr>
        <w:spacing w:line="276" w:lineRule="auto"/>
        <w:rPr>
          <w:rFonts w:ascii="Tahoma" w:eastAsia="Times New Roman" w:hAnsi="Tahoma" w:cs="Tahoma"/>
          <w:sz w:val="22"/>
          <w:szCs w:val="22"/>
          <w:lang w:val="en-GB"/>
        </w:rPr>
      </w:pPr>
      <w:r w:rsidRPr="001F5BD7">
        <w:rPr>
          <w:rFonts w:ascii="Tahoma" w:eastAsia="Times New Roman" w:hAnsi="Tahoma" w:cs="Tahoma"/>
          <w:b/>
          <w:sz w:val="22"/>
          <w:szCs w:val="22"/>
          <w:lang w:val="en-GB"/>
        </w:rPr>
        <w:t xml:space="preserve">Regularly attend </w:t>
      </w:r>
      <w:r w:rsidRPr="001F5BD7">
        <w:rPr>
          <w:rFonts w:ascii="Tahoma" w:eastAsia="Times New Roman" w:hAnsi="Tahoma" w:cs="Tahoma"/>
          <w:sz w:val="22"/>
          <w:szCs w:val="22"/>
          <w:lang w:val="en-GB"/>
        </w:rPr>
        <w:t>morning registration, timetabled lessons, private study, progression sessions, briefing, assembly and Curriculum Enrichment -attendance must not fall below 95%.  Inform tutors of any foreseen absence, and bring a note to cover others. You cannot re-enrol for year 13 with an attendance of under 90%.</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numPr>
          <w:ilvl w:val="0"/>
          <w:numId w:val="7"/>
        </w:numPr>
        <w:spacing w:line="276" w:lineRule="auto"/>
        <w:jc w:val="both"/>
        <w:rPr>
          <w:rFonts w:ascii="Tahoma" w:eastAsia="Times New Roman" w:hAnsi="Tahoma" w:cs="Tahoma"/>
          <w:sz w:val="22"/>
          <w:szCs w:val="22"/>
          <w:lang w:val="en-GB"/>
        </w:rPr>
      </w:pPr>
      <w:r w:rsidRPr="001F5BD7">
        <w:rPr>
          <w:rFonts w:ascii="Tahoma" w:eastAsia="Times New Roman" w:hAnsi="Tahoma" w:cs="Tahoma"/>
          <w:b/>
          <w:sz w:val="22"/>
          <w:szCs w:val="22"/>
          <w:lang w:val="en-GB"/>
        </w:rPr>
        <w:t>Register am/pm</w:t>
      </w:r>
      <w:r w:rsidRPr="001F5BD7">
        <w:rPr>
          <w:rFonts w:ascii="Tahoma" w:eastAsia="Times New Roman" w:hAnsi="Tahoma" w:cs="Tahoma"/>
          <w:sz w:val="22"/>
          <w:szCs w:val="22"/>
          <w:lang w:val="en-GB"/>
        </w:rPr>
        <w:t xml:space="preserve"> and arrive on time: 8.30 am and period 4. Sign out / in when leaving / returning to the site.  This is a </w:t>
      </w:r>
      <w:r w:rsidRPr="001F5BD7">
        <w:rPr>
          <w:rFonts w:ascii="Tahoma" w:eastAsia="Times New Roman" w:hAnsi="Tahoma" w:cs="Tahoma"/>
          <w:sz w:val="22"/>
          <w:szCs w:val="22"/>
          <w:u w:val="single"/>
          <w:lang w:val="en-GB"/>
        </w:rPr>
        <w:t>lega</w:t>
      </w:r>
      <w:r w:rsidRPr="001F5BD7">
        <w:rPr>
          <w:rFonts w:ascii="Tahoma" w:eastAsia="Times New Roman" w:hAnsi="Tahoma" w:cs="Tahoma"/>
          <w:sz w:val="22"/>
          <w:szCs w:val="22"/>
          <w:lang w:val="en-GB"/>
        </w:rPr>
        <w:t>l requirement. DO not leave the site prior to period 4.</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numPr>
          <w:ilvl w:val="0"/>
          <w:numId w:val="7"/>
        </w:numPr>
        <w:spacing w:line="276" w:lineRule="auto"/>
        <w:jc w:val="both"/>
        <w:rPr>
          <w:rFonts w:ascii="Tahoma" w:eastAsia="Times New Roman" w:hAnsi="Tahoma" w:cs="Tahoma"/>
          <w:sz w:val="22"/>
          <w:szCs w:val="22"/>
          <w:lang w:val="en-GB"/>
        </w:rPr>
      </w:pPr>
      <w:r w:rsidRPr="001F5BD7">
        <w:rPr>
          <w:rFonts w:ascii="Tahoma" w:eastAsia="Times New Roman" w:hAnsi="Tahoma" w:cs="Tahoma"/>
          <w:b/>
          <w:sz w:val="22"/>
          <w:szCs w:val="22"/>
          <w:lang w:val="en-GB"/>
        </w:rPr>
        <w:t>Value your time</w:t>
      </w:r>
      <w:r w:rsidRPr="001F5BD7">
        <w:rPr>
          <w:rFonts w:ascii="Tahoma" w:eastAsia="Times New Roman" w:hAnsi="Tahoma" w:cs="Tahoma"/>
          <w:sz w:val="22"/>
          <w:szCs w:val="22"/>
          <w:lang w:val="en-GB"/>
        </w:rPr>
        <w:t xml:space="preserve"> and aim to do as well as possible in coursework assignments and examinations.  Meet all deadlines – completing all homework and coursework. Attend all lessons and catch up on any work missed through absence. Strive to exceed your Target Minimum Grades.</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numPr>
          <w:ilvl w:val="0"/>
          <w:numId w:val="8"/>
        </w:numPr>
        <w:spacing w:line="276" w:lineRule="auto"/>
        <w:jc w:val="both"/>
        <w:rPr>
          <w:rFonts w:ascii="Tahoma" w:eastAsia="Times New Roman" w:hAnsi="Tahoma" w:cs="Tahoma"/>
          <w:sz w:val="22"/>
          <w:szCs w:val="22"/>
          <w:lang w:val="en-GB"/>
        </w:rPr>
      </w:pPr>
      <w:r w:rsidRPr="001F5BD7">
        <w:rPr>
          <w:rFonts w:ascii="Tahoma" w:eastAsia="Times New Roman" w:hAnsi="Tahoma" w:cs="Tahoma"/>
          <w:b/>
          <w:sz w:val="22"/>
          <w:szCs w:val="22"/>
          <w:lang w:val="en-GB"/>
        </w:rPr>
        <w:t>Make study your priority</w:t>
      </w:r>
      <w:r w:rsidRPr="001F5BD7">
        <w:rPr>
          <w:rFonts w:ascii="Tahoma" w:eastAsia="Times New Roman" w:hAnsi="Tahoma" w:cs="Tahoma"/>
          <w:sz w:val="22"/>
          <w:szCs w:val="22"/>
          <w:lang w:val="en-GB"/>
        </w:rPr>
        <w:t xml:space="preserve"> – negotiate and organise your home study time effectively and ensure that part-time employment does not interfere with study (you should not take a job that requires you to work during the school day). Do not arrange driving lessons during the school day. Read and work outside of the classroom. Ask for help when there are problems. Use the private study areas to complete at least ten hours of independent study per subject per week. DO not waste supervised and unsupervised study periods but use them to consolidate your learning or to extend you understanding or commit to wider reading and research.</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numPr>
          <w:ilvl w:val="0"/>
          <w:numId w:val="8"/>
        </w:numPr>
        <w:spacing w:line="276" w:lineRule="auto"/>
        <w:jc w:val="both"/>
        <w:rPr>
          <w:rFonts w:ascii="Tahoma" w:eastAsia="Times New Roman" w:hAnsi="Tahoma" w:cs="Tahoma"/>
          <w:sz w:val="22"/>
          <w:szCs w:val="22"/>
          <w:lang w:val="en-GB"/>
        </w:rPr>
      </w:pPr>
      <w:r w:rsidRPr="001F5BD7">
        <w:rPr>
          <w:rFonts w:ascii="Tahoma" w:eastAsia="Times New Roman" w:hAnsi="Tahoma" w:cs="Tahoma"/>
          <w:b/>
          <w:sz w:val="22"/>
          <w:szCs w:val="22"/>
          <w:lang w:val="en-GB"/>
        </w:rPr>
        <w:lastRenderedPageBreak/>
        <w:t>Act as a role model</w:t>
      </w:r>
      <w:r w:rsidRPr="001F5BD7">
        <w:rPr>
          <w:rFonts w:ascii="Tahoma" w:eastAsia="Times New Roman" w:hAnsi="Tahoma" w:cs="Tahoma"/>
          <w:sz w:val="22"/>
          <w:szCs w:val="22"/>
          <w:lang w:val="en-GB"/>
        </w:rPr>
        <w:t xml:space="preserve"> for younger pupils – setting examples of conduct, commitment to study, uniform and participation in school life.</w:t>
      </w:r>
    </w:p>
    <w:p w:rsidR="001F5BD7" w:rsidRPr="001F5BD7" w:rsidRDefault="001F5BD7" w:rsidP="001F5BD7">
      <w:pPr>
        <w:pStyle w:val="ListParagraph"/>
        <w:spacing w:line="276" w:lineRule="auto"/>
        <w:rPr>
          <w:rFonts w:ascii="Tahoma" w:eastAsia="Times New Roman" w:hAnsi="Tahoma" w:cs="Tahoma"/>
          <w:sz w:val="22"/>
          <w:szCs w:val="22"/>
          <w:lang w:val="en-GB"/>
        </w:rPr>
      </w:pPr>
    </w:p>
    <w:p w:rsidR="001F5BD7" w:rsidRPr="001F5BD7" w:rsidRDefault="001F5BD7" w:rsidP="001F5BD7">
      <w:pPr>
        <w:numPr>
          <w:ilvl w:val="0"/>
          <w:numId w:val="8"/>
        </w:numPr>
        <w:spacing w:line="276" w:lineRule="auto"/>
        <w:jc w:val="both"/>
        <w:rPr>
          <w:rFonts w:ascii="Tahoma" w:eastAsia="Times New Roman" w:hAnsi="Tahoma" w:cs="Tahoma"/>
          <w:sz w:val="22"/>
          <w:szCs w:val="22"/>
          <w:lang w:val="en-GB"/>
        </w:rPr>
      </w:pPr>
      <w:r w:rsidRPr="001F5BD7">
        <w:rPr>
          <w:rFonts w:ascii="Tahoma" w:eastAsia="Times New Roman" w:hAnsi="Tahoma" w:cs="Tahoma"/>
          <w:b/>
          <w:sz w:val="22"/>
          <w:szCs w:val="22"/>
          <w:lang w:val="en-GB"/>
        </w:rPr>
        <w:t>Follow the school dress code</w:t>
      </w:r>
      <w:r w:rsidRPr="001F5BD7">
        <w:rPr>
          <w:rFonts w:ascii="Tahoma" w:eastAsia="Times New Roman" w:hAnsi="Tahoma" w:cs="Tahoma"/>
          <w:sz w:val="22"/>
          <w:szCs w:val="22"/>
          <w:lang w:val="en-GB"/>
        </w:rPr>
        <w:t xml:space="preserve"> at all times on-site </w:t>
      </w:r>
    </w:p>
    <w:p w:rsidR="001F5BD7" w:rsidRPr="001F5BD7" w:rsidRDefault="001F5BD7" w:rsidP="001F5BD7">
      <w:pPr>
        <w:pStyle w:val="ListParagraph"/>
        <w:spacing w:line="276" w:lineRule="auto"/>
        <w:rPr>
          <w:rFonts w:ascii="Tahoma" w:eastAsia="Times New Roman" w:hAnsi="Tahoma" w:cs="Tahoma"/>
          <w:sz w:val="22"/>
          <w:szCs w:val="22"/>
          <w:lang w:val="en-GB"/>
        </w:rPr>
      </w:pPr>
    </w:p>
    <w:p w:rsidR="00356017" w:rsidRDefault="001F5BD7" w:rsidP="00356017">
      <w:pPr>
        <w:numPr>
          <w:ilvl w:val="0"/>
          <w:numId w:val="8"/>
        </w:numPr>
        <w:spacing w:line="276" w:lineRule="auto"/>
        <w:jc w:val="both"/>
        <w:rPr>
          <w:rFonts w:ascii="Tahoma" w:eastAsia="Times New Roman" w:hAnsi="Tahoma" w:cs="Tahoma"/>
          <w:sz w:val="22"/>
          <w:szCs w:val="22"/>
          <w:lang w:val="en-GB"/>
        </w:rPr>
      </w:pPr>
      <w:r w:rsidRPr="001F5BD7">
        <w:rPr>
          <w:rFonts w:ascii="Tahoma" w:eastAsia="Times New Roman" w:hAnsi="Tahoma" w:cs="Tahoma"/>
          <w:b/>
          <w:sz w:val="22"/>
          <w:szCs w:val="22"/>
          <w:lang w:val="en-GB"/>
        </w:rPr>
        <w:t>Mobile phones</w:t>
      </w:r>
      <w:r w:rsidRPr="001F5BD7">
        <w:rPr>
          <w:rFonts w:ascii="Tahoma" w:eastAsia="Times New Roman" w:hAnsi="Tahoma" w:cs="Tahoma"/>
          <w:sz w:val="22"/>
          <w:szCs w:val="22"/>
          <w:lang w:val="en-GB"/>
        </w:rPr>
        <w:t xml:space="preserve"> should only be used in sixth form areas and only in class with the teacher’s permission for educational purposes. They should never be brought into an examination. Phones should not be used in the corridors. Headphones etc. should not be visible.</w:t>
      </w:r>
    </w:p>
    <w:p w:rsidR="00356017" w:rsidRDefault="00356017" w:rsidP="00356017">
      <w:pPr>
        <w:pStyle w:val="ListParagraph"/>
        <w:rPr>
          <w:rFonts w:ascii="Tahoma" w:eastAsia="Times New Roman" w:hAnsi="Tahoma" w:cs="Tahoma"/>
          <w:sz w:val="22"/>
          <w:szCs w:val="22"/>
          <w:lang w:val="en-GB"/>
        </w:rPr>
      </w:pPr>
    </w:p>
    <w:p w:rsidR="00356017" w:rsidRDefault="001F5BD7" w:rsidP="00356017">
      <w:pPr>
        <w:numPr>
          <w:ilvl w:val="0"/>
          <w:numId w:val="8"/>
        </w:numPr>
        <w:spacing w:line="276" w:lineRule="auto"/>
        <w:jc w:val="both"/>
        <w:rPr>
          <w:rFonts w:ascii="Tahoma" w:eastAsia="Times New Roman" w:hAnsi="Tahoma" w:cs="Tahoma"/>
          <w:sz w:val="22"/>
          <w:szCs w:val="22"/>
          <w:lang w:val="en-GB"/>
        </w:rPr>
      </w:pPr>
      <w:r w:rsidRPr="00356017">
        <w:rPr>
          <w:rFonts w:ascii="Tahoma" w:eastAsia="Times New Roman" w:hAnsi="Tahoma" w:cs="Tahoma"/>
          <w:sz w:val="22"/>
          <w:szCs w:val="22"/>
          <w:lang w:val="en-GB"/>
        </w:rPr>
        <w:t xml:space="preserve">The Fire drill must be conducted in silence – this is a </w:t>
      </w:r>
      <w:r w:rsidRPr="00356017">
        <w:rPr>
          <w:rFonts w:ascii="Tahoma" w:eastAsia="Times New Roman" w:hAnsi="Tahoma" w:cs="Tahoma"/>
          <w:sz w:val="22"/>
          <w:szCs w:val="22"/>
          <w:u w:val="single"/>
          <w:lang w:val="en-GB"/>
        </w:rPr>
        <w:t xml:space="preserve">legal </w:t>
      </w:r>
      <w:r w:rsidRPr="00356017">
        <w:rPr>
          <w:rFonts w:ascii="Tahoma" w:eastAsia="Times New Roman" w:hAnsi="Tahoma" w:cs="Tahoma"/>
          <w:sz w:val="22"/>
          <w:szCs w:val="22"/>
          <w:lang w:val="en-GB"/>
        </w:rPr>
        <w:t>requirement.</w:t>
      </w:r>
    </w:p>
    <w:p w:rsidR="00356017" w:rsidRDefault="00356017" w:rsidP="00356017">
      <w:pPr>
        <w:pStyle w:val="ListParagraph"/>
        <w:rPr>
          <w:rFonts w:ascii="Tahoma" w:eastAsia="Times New Roman" w:hAnsi="Tahoma" w:cs="Tahoma"/>
          <w:sz w:val="22"/>
          <w:szCs w:val="22"/>
          <w:lang w:val="en-GB"/>
        </w:rPr>
      </w:pPr>
    </w:p>
    <w:p w:rsidR="00356017" w:rsidRDefault="001F5BD7" w:rsidP="00356017">
      <w:pPr>
        <w:numPr>
          <w:ilvl w:val="0"/>
          <w:numId w:val="8"/>
        </w:numPr>
        <w:spacing w:line="276" w:lineRule="auto"/>
        <w:jc w:val="both"/>
        <w:rPr>
          <w:rFonts w:ascii="Tahoma" w:eastAsia="Times New Roman" w:hAnsi="Tahoma" w:cs="Tahoma"/>
          <w:sz w:val="22"/>
          <w:szCs w:val="22"/>
          <w:lang w:val="en-GB"/>
        </w:rPr>
      </w:pPr>
      <w:proofErr w:type="gramStart"/>
      <w:r w:rsidRPr="00356017">
        <w:rPr>
          <w:rFonts w:ascii="Tahoma" w:eastAsia="Times New Roman" w:hAnsi="Tahoma" w:cs="Tahoma"/>
          <w:sz w:val="22"/>
          <w:szCs w:val="22"/>
          <w:lang w:val="en-GB"/>
        </w:rPr>
        <w:t>Smoking  –</w:t>
      </w:r>
      <w:proofErr w:type="gramEnd"/>
      <w:r w:rsidRPr="00356017">
        <w:rPr>
          <w:rFonts w:ascii="Tahoma" w:eastAsia="Times New Roman" w:hAnsi="Tahoma" w:cs="Tahoma"/>
          <w:sz w:val="22"/>
          <w:szCs w:val="22"/>
          <w:lang w:val="en-GB"/>
        </w:rPr>
        <w:t xml:space="preserve"> there is to be no smoking</w:t>
      </w:r>
      <w:r w:rsidR="00356017" w:rsidRPr="00356017">
        <w:rPr>
          <w:rFonts w:ascii="Tahoma" w:eastAsia="Times New Roman" w:hAnsi="Tahoma" w:cs="Tahoma"/>
          <w:sz w:val="22"/>
          <w:szCs w:val="22"/>
          <w:lang w:val="en-GB"/>
        </w:rPr>
        <w:t>/vaping</w:t>
      </w:r>
      <w:r w:rsidRPr="00356017">
        <w:rPr>
          <w:rFonts w:ascii="Tahoma" w:eastAsia="Times New Roman" w:hAnsi="Tahoma" w:cs="Tahoma"/>
          <w:sz w:val="22"/>
          <w:szCs w:val="22"/>
          <w:lang w:val="en-GB"/>
        </w:rPr>
        <w:t xml:space="preserve"> on or near the school site. You must not smoke in school dress and with your lanyard on. This applies also to alcohol and any other form of drug. (See disciplinary procedure).</w:t>
      </w:r>
    </w:p>
    <w:p w:rsidR="00356017" w:rsidRDefault="00356017" w:rsidP="00356017">
      <w:pPr>
        <w:pStyle w:val="ListParagraph"/>
        <w:rPr>
          <w:rFonts w:ascii="Tahoma" w:eastAsia="Times New Roman" w:hAnsi="Tahoma" w:cs="Tahoma"/>
          <w:sz w:val="22"/>
          <w:szCs w:val="22"/>
          <w:lang w:val="en-GB"/>
        </w:rPr>
      </w:pPr>
    </w:p>
    <w:p w:rsidR="00356017" w:rsidRDefault="001F5BD7" w:rsidP="00356017">
      <w:pPr>
        <w:numPr>
          <w:ilvl w:val="0"/>
          <w:numId w:val="8"/>
        </w:numPr>
        <w:spacing w:line="276" w:lineRule="auto"/>
        <w:jc w:val="both"/>
        <w:rPr>
          <w:rFonts w:ascii="Tahoma" w:eastAsia="Times New Roman" w:hAnsi="Tahoma" w:cs="Tahoma"/>
          <w:sz w:val="22"/>
          <w:szCs w:val="22"/>
          <w:lang w:val="en-GB"/>
        </w:rPr>
      </w:pPr>
      <w:r w:rsidRPr="00356017">
        <w:rPr>
          <w:rFonts w:ascii="Tahoma" w:eastAsia="Times New Roman" w:hAnsi="Tahoma" w:cs="Tahoma"/>
          <w:sz w:val="22"/>
          <w:szCs w:val="22"/>
          <w:lang w:val="en-GB"/>
        </w:rPr>
        <w:t>Please do not ‘loiter’ in large groups or ‘hang around’ at the end of the school day and do not welcome visitors into school unless by prior arrangement with the agreement of a senior member of staff.</w:t>
      </w:r>
    </w:p>
    <w:p w:rsidR="00356017" w:rsidRDefault="00356017" w:rsidP="00356017">
      <w:pPr>
        <w:pStyle w:val="ListParagraph"/>
        <w:rPr>
          <w:rFonts w:ascii="Tahoma" w:eastAsia="Times New Roman" w:hAnsi="Tahoma" w:cs="Tahoma"/>
          <w:sz w:val="22"/>
          <w:szCs w:val="22"/>
          <w:lang w:val="en-GB"/>
        </w:rPr>
      </w:pPr>
    </w:p>
    <w:p w:rsidR="001F5BD7" w:rsidRPr="00356017" w:rsidRDefault="001F5BD7" w:rsidP="00356017">
      <w:pPr>
        <w:numPr>
          <w:ilvl w:val="0"/>
          <w:numId w:val="8"/>
        </w:numPr>
        <w:spacing w:line="276" w:lineRule="auto"/>
        <w:jc w:val="both"/>
        <w:rPr>
          <w:rFonts w:ascii="Tahoma" w:eastAsia="Times New Roman" w:hAnsi="Tahoma" w:cs="Tahoma"/>
          <w:sz w:val="22"/>
          <w:szCs w:val="22"/>
          <w:lang w:val="en-GB"/>
        </w:rPr>
      </w:pPr>
      <w:r w:rsidRPr="00356017">
        <w:rPr>
          <w:rFonts w:ascii="Tahoma" w:eastAsia="Times New Roman" w:hAnsi="Tahoma" w:cs="Tahoma"/>
          <w:sz w:val="22"/>
          <w:szCs w:val="22"/>
          <w:lang w:val="en-GB"/>
        </w:rPr>
        <w:t>Fighting with other students on or off school premises is considered to be completely unacceptable conduct. (See disciplinary procedure).</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numPr>
          <w:ilvl w:val="0"/>
          <w:numId w:val="8"/>
        </w:numPr>
        <w:spacing w:line="276" w:lineRule="auto"/>
        <w:jc w:val="both"/>
        <w:rPr>
          <w:rFonts w:ascii="Tahoma" w:eastAsia="Times New Roman" w:hAnsi="Tahoma" w:cs="Tahoma"/>
          <w:sz w:val="22"/>
          <w:szCs w:val="22"/>
          <w:lang w:val="en-GB"/>
        </w:rPr>
      </w:pPr>
      <w:r w:rsidRPr="001F5BD7">
        <w:rPr>
          <w:rFonts w:ascii="Tahoma" w:eastAsia="Times New Roman" w:hAnsi="Tahoma" w:cs="Tahoma"/>
          <w:b/>
          <w:sz w:val="22"/>
          <w:szCs w:val="22"/>
          <w:lang w:val="en-GB"/>
        </w:rPr>
        <w:t>Contribute to the school community</w:t>
      </w:r>
      <w:r w:rsidRPr="001F5BD7">
        <w:rPr>
          <w:rFonts w:ascii="Tahoma" w:eastAsia="Times New Roman" w:hAnsi="Tahoma" w:cs="Tahoma"/>
          <w:sz w:val="22"/>
          <w:szCs w:val="22"/>
          <w:lang w:val="en-GB"/>
        </w:rPr>
        <w:t xml:space="preserve"> by accepting additional responsibility possibly as a prefect or leading a sports team and by involvement in Curriculum Enrichment or Work Experience.</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numPr>
          <w:ilvl w:val="0"/>
          <w:numId w:val="8"/>
        </w:numPr>
        <w:spacing w:line="276" w:lineRule="auto"/>
        <w:jc w:val="both"/>
        <w:rPr>
          <w:rFonts w:ascii="Tahoma" w:eastAsia="Times New Roman" w:hAnsi="Tahoma" w:cs="Tahoma"/>
          <w:sz w:val="22"/>
          <w:szCs w:val="22"/>
          <w:lang w:val="en-GB"/>
        </w:rPr>
      </w:pPr>
      <w:r w:rsidRPr="001F5BD7">
        <w:rPr>
          <w:rFonts w:ascii="Tahoma" w:eastAsia="Times New Roman" w:hAnsi="Tahoma" w:cs="Tahoma"/>
          <w:b/>
          <w:sz w:val="22"/>
          <w:szCs w:val="22"/>
          <w:lang w:val="en-GB"/>
        </w:rPr>
        <w:t>Respect</w:t>
      </w:r>
      <w:r w:rsidRPr="001F5BD7">
        <w:rPr>
          <w:rFonts w:ascii="Tahoma" w:eastAsia="Times New Roman" w:hAnsi="Tahoma" w:cs="Tahoma"/>
          <w:sz w:val="22"/>
          <w:szCs w:val="22"/>
          <w:lang w:val="en-GB"/>
        </w:rPr>
        <w:t xml:space="preserve"> the school site and all students’ right to learn free from distraction, as well as </w:t>
      </w:r>
      <w:proofErr w:type="gramStart"/>
      <w:r w:rsidRPr="001F5BD7">
        <w:rPr>
          <w:rFonts w:ascii="Tahoma" w:eastAsia="Times New Roman" w:hAnsi="Tahoma" w:cs="Tahoma"/>
          <w:sz w:val="22"/>
          <w:szCs w:val="22"/>
          <w:lang w:val="en-GB"/>
        </w:rPr>
        <w:t xml:space="preserve">the  </w:t>
      </w:r>
      <w:proofErr w:type="spellStart"/>
      <w:r w:rsidRPr="001F5BD7">
        <w:rPr>
          <w:rFonts w:ascii="Tahoma" w:eastAsia="Times New Roman" w:hAnsi="Tahoma" w:cs="Tahoma"/>
          <w:sz w:val="22"/>
          <w:szCs w:val="22"/>
          <w:lang w:val="en-GB"/>
        </w:rPr>
        <w:t>the</w:t>
      </w:r>
      <w:proofErr w:type="spellEnd"/>
      <w:proofErr w:type="gramEnd"/>
      <w:r w:rsidRPr="001F5BD7">
        <w:rPr>
          <w:rFonts w:ascii="Tahoma" w:eastAsia="Times New Roman" w:hAnsi="Tahoma" w:cs="Tahoma"/>
          <w:sz w:val="22"/>
          <w:szCs w:val="22"/>
          <w:lang w:val="en-GB"/>
        </w:rPr>
        <w:t xml:space="preserve"> rules laid down for the rest of the school community.</w:t>
      </w:r>
    </w:p>
    <w:p w:rsidR="001F5BD7" w:rsidRPr="001F5BD7" w:rsidRDefault="001F5BD7" w:rsidP="001F5BD7">
      <w:pPr>
        <w:pStyle w:val="ListParagraph"/>
        <w:spacing w:line="276" w:lineRule="auto"/>
        <w:rPr>
          <w:rFonts w:ascii="Tahoma" w:eastAsia="Times New Roman" w:hAnsi="Tahoma" w:cs="Tahoma"/>
          <w:sz w:val="22"/>
          <w:szCs w:val="22"/>
          <w:lang w:val="en-GB"/>
        </w:rPr>
      </w:pPr>
    </w:p>
    <w:p w:rsidR="001F5BD7" w:rsidRPr="001F5BD7" w:rsidRDefault="001F5BD7" w:rsidP="001F5BD7">
      <w:pPr>
        <w:numPr>
          <w:ilvl w:val="0"/>
          <w:numId w:val="8"/>
        </w:numPr>
        <w:spacing w:line="276" w:lineRule="auto"/>
        <w:jc w:val="both"/>
        <w:rPr>
          <w:rFonts w:ascii="Tahoma" w:eastAsia="Times New Roman" w:hAnsi="Tahoma" w:cs="Tahoma"/>
          <w:sz w:val="22"/>
          <w:szCs w:val="22"/>
          <w:lang w:val="en-GB"/>
        </w:rPr>
      </w:pPr>
      <w:r w:rsidRPr="001F5BD7">
        <w:rPr>
          <w:rFonts w:ascii="Tahoma" w:eastAsia="Times New Roman" w:hAnsi="Tahoma" w:cs="Tahoma"/>
          <w:b/>
          <w:sz w:val="22"/>
          <w:szCs w:val="22"/>
          <w:lang w:val="en-GB"/>
        </w:rPr>
        <w:t>Plagiarism – the deliberate act of intellectual theft – is completely unacceptable</w:t>
      </w:r>
      <w:r w:rsidRPr="001F5BD7">
        <w:rPr>
          <w:rFonts w:ascii="Tahoma" w:eastAsia="Times New Roman" w:hAnsi="Tahoma" w:cs="Tahoma"/>
          <w:sz w:val="22"/>
          <w:szCs w:val="22"/>
          <w:lang w:val="en-GB"/>
        </w:rPr>
        <w:t xml:space="preserve"> and could result in a student losing their right to sit exams at the centre / be permanently excluded.</w:t>
      </w:r>
    </w:p>
    <w:p w:rsidR="001F5BD7" w:rsidRPr="001F5BD7" w:rsidRDefault="001F5BD7" w:rsidP="001F5BD7">
      <w:pPr>
        <w:pStyle w:val="ListParagraph"/>
        <w:spacing w:line="276" w:lineRule="auto"/>
        <w:rPr>
          <w:rFonts w:ascii="Tahoma" w:eastAsia="Times New Roman" w:hAnsi="Tahoma" w:cs="Tahoma"/>
          <w:sz w:val="22"/>
          <w:szCs w:val="22"/>
          <w:lang w:val="en-GB"/>
        </w:rPr>
      </w:pPr>
    </w:p>
    <w:p w:rsidR="001F5BD7" w:rsidRPr="001F5BD7" w:rsidRDefault="001F5BD7" w:rsidP="001F5BD7">
      <w:pPr>
        <w:numPr>
          <w:ilvl w:val="0"/>
          <w:numId w:val="8"/>
        </w:numPr>
        <w:spacing w:line="276" w:lineRule="auto"/>
        <w:jc w:val="both"/>
        <w:rPr>
          <w:rFonts w:ascii="Tahoma" w:eastAsia="Times New Roman" w:hAnsi="Tahoma" w:cs="Tahoma"/>
          <w:sz w:val="22"/>
          <w:szCs w:val="22"/>
          <w:lang w:val="en-GB"/>
        </w:rPr>
      </w:pPr>
      <w:r w:rsidRPr="001F5BD7">
        <w:rPr>
          <w:rFonts w:ascii="Tahoma" w:eastAsia="Times New Roman" w:hAnsi="Tahoma" w:cs="Tahoma"/>
          <w:sz w:val="22"/>
          <w:szCs w:val="22"/>
          <w:lang w:val="en-GB"/>
        </w:rPr>
        <w:t xml:space="preserve">In all you do, </w:t>
      </w:r>
      <w:r w:rsidRPr="001F5BD7">
        <w:rPr>
          <w:rFonts w:ascii="Tahoma" w:eastAsia="Times New Roman" w:hAnsi="Tahoma" w:cs="Tahoma"/>
          <w:b/>
          <w:sz w:val="22"/>
          <w:szCs w:val="22"/>
          <w:lang w:val="en-GB"/>
        </w:rPr>
        <w:t>be an ambassador of the sixth form</w:t>
      </w:r>
      <w:r w:rsidRPr="001F5BD7">
        <w:rPr>
          <w:rFonts w:ascii="Tahoma" w:eastAsia="Times New Roman" w:hAnsi="Tahoma" w:cs="Tahoma"/>
          <w:sz w:val="22"/>
          <w:szCs w:val="22"/>
          <w:lang w:val="en-GB"/>
        </w:rPr>
        <w:t xml:space="preserve"> and never engage in activity that could bring the school’s or the individual’s reputation into disrepute. This includes posting inappropriate comments on social media.</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spacing w:line="276" w:lineRule="auto"/>
        <w:jc w:val="both"/>
        <w:rPr>
          <w:rFonts w:ascii="Tahoma" w:eastAsia="Times New Roman" w:hAnsi="Tahoma" w:cs="Tahoma"/>
          <w:sz w:val="22"/>
          <w:szCs w:val="22"/>
          <w:lang w:val="en-GB"/>
        </w:rPr>
      </w:pPr>
      <w:r w:rsidRPr="001F5BD7">
        <w:rPr>
          <w:rFonts w:ascii="Tahoma" w:eastAsia="Times New Roman" w:hAnsi="Tahoma" w:cs="Tahoma"/>
          <w:sz w:val="22"/>
          <w:szCs w:val="22"/>
          <w:lang w:val="en-GB"/>
        </w:rPr>
        <w:t xml:space="preserve">It is assumed that Sixth Formers are young adults. We will try to treat you as such. Consequently, you should communicate with staff in a mature, professional manner.  If there are any problems with other students, in lessons or with workload these should be addressed in the first instance to the relevant teacher.  If this difficult, you should speak to your form tutor.  If the problem is not resolved you should </w:t>
      </w:r>
      <w:r w:rsidR="00356017">
        <w:rPr>
          <w:rFonts w:ascii="Tahoma" w:eastAsia="Times New Roman" w:hAnsi="Tahoma" w:cs="Tahoma"/>
          <w:sz w:val="22"/>
          <w:szCs w:val="22"/>
          <w:lang w:val="en-GB"/>
        </w:rPr>
        <w:t>then speak to your Head of Year and then the Director or Deputy Directors of Sixth Form.</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spacing w:line="276" w:lineRule="auto"/>
        <w:jc w:val="both"/>
        <w:rPr>
          <w:rFonts w:ascii="Tahoma" w:eastAsia="Times New Roman" w:hAnsi="Tahoma" w:cs="Tahoma"/>
          <w:sz w:val="22"/>
          <w:szCs w:val="22"/>
          <w:lang w:val="en-GB"/>
        </w:rPr>
      </w:pPr>
      <w:r w:rsidRPr="001F5BD7">
        <w:rPr>
          <w:rFonts w:ascii="Tahoma" w:eastAsia="Times New Roman" w:hAnsi="Tahoma" w:cs="Tahoma"/>
          <w:sz w:val="22"/>
          <w:szCs w:val="22"/>
          <w:lang w:val="en-GB"/>
        </w:rPr>
        <w:t xml:space="preserve">We hope that you will be successful in meeting the terms of this contract, however, should you fail to do so the Sixth Form Disciplinary Procedure will be followed. </w:t>
      </w:r>
    </w:p>
    <w:p w:rsidR="001F5BD7" w:rsidRPr="001F5BD7" w:rsidRDefault="001F5BD7" w:rsidP="001F5BD7">
      <w:pPr>
        <w:spacing w:line="276" w:lineRule="auto"/>
        <w:jc w:val="both"/>
        <w:rPr>
          <w:rFonts w:ascii="Tahoma" w:eastAsia="Times New Roman" w:hAnsi="Tahoma" w:cs="Tahoma"/>
          <w:sz w:val="22"/>
          <w:szCs w:val="22"/>
          <w:lang w:val="en-GB"/>
        </w:rPr>
      </w:pPr>
    </w:p>
    <w:p w:rsidR="001F5BD7" w:rsidRPr="001F5BD7" w:rsidRDefault="001F5BD7" w:rsidP="001F5BD7">
      <w:pPr>
        <w:spacing w:line="276" w:lineRule="auto"/>
        <w:jc w:val="both"/>
        <w:rPr>
          <w:rFonts w:ascii="Tahoma" w:eastAsia="Times New Roman" w:hAnsi="Tahoma" w:cs="Tahoma"/>
          <w:sz w:val="22"/>
          <w:szCs w:val="22"/>
          <w:lang w:val="en-GB"/>
        </w:rPr>
      </w:pPr>
      <w:r w:rsidRPr="001F5BD7">
        <w:rPr>
          <w:rFonts w:ascii="Tahoma" w:eastAsia="Times New Roman" w:hAnsi="Tahoma" w:cs="Tahoma"/>
          <w:sz w:val="22"/>
          <w:szCs w:val="22"/>
          <w:lang w:val="en-GB"/>
        </w:rPr>
        <w:t>We will help you with the above, and provide support in the areas that you find difficult.  We will regularly review your progress and help you to set targets.  We will inform your parents of your progress and achievements.   At the end of Year 12, we will assess your attendance, punctuality, academic progress, attitude, conduct and achievement.  If you are successful, we will offer you a place in Year 13.</w:t>
      </w:r>
    </w:p>
    <w:p w:rsidR="00E60A5E" w:rsidRDefault="00E60A5E" w:rsidP="00356017">
      <w:pPr>
        <w:keepNext/>
        <w:spacing w:line="276" w:lineRule="auto"/>
        <w:outlineLvl w:val="0"/>
        <w:rPr>
          <w:rFonts w:ascii="Tahoma" w:eastAsia="Times New Roman" w:hAnsi="Tahoma" w:cs="Tahoma"/>
          <w:b/>
          <w:color w:val="000000"/>
          <w:sz w:val="22"/>
          <w:szCs w:val="22"/>
          <w:lang w:val="en-GB" w:eastAsia="en-GB"/>
        </w:rPr>
      </w:pPr>
    </w:p>
    <w:p w:rsidR="00356017" w:rsidRPr="001F5BD7" w:rsidRDefault="00356017" w:rsidP="00356017">
      <w:pPr>
        <w:keepNext/>
        <w:spacing w:line="276" w:lineRule="auto"/>
        <w:outlineLvl w:val="0"/>
        <w:rPr>
          <w:rFonts w:ascii="Tahoma" w:eastAsia="Times New Roman" w:hAnsi="Tahoma" w:cs="Tahoma"/>
          <w:b/>
          <w:sz w:val="22"/>
          <w:szCs w:val="22"/>
          <w:lang w:val="en-GB"/>
        </w:rPr>
      </w:pPr>
    </w:p>
    <w:p w:rsidR="001F5BD7" w:rsidRPr="00B166FB" w:rsidRDefault="001F5BD7" w:rsidP="00B166FB">
      <w:pPr>
        <w:keepNext/>
        <w:spacing w:line="360" w:lineRule="auto"/>
        <w:jc w:val="center"/>
        <w:outlineLvl w:val="0"/>
        <w:rPr>
          <w:rFonts w:ascii="Tahoma" w:eastAsia="Times New Roman" w:hAnsi="Tahoma" w:cs="Tahoma"/>
          <w:b/>
          <w:sz w:val="22"/>
          <w:szCs w:val="22"/>
          <w:lang w:val="en-GB"/>
        </w:rPr>
      </w:pPr>
      <w:r w:rsidRPr="00B166FB">
        <w:rPr>
          <w:rFonts w:ascii="Tahoma" w:eastAsia="Times New Roman" w:hAnsi="Tahoma" w:cs="Tahoma"/>
          <w:b/>
          <w:sz w:val="22"/>
          <w:szCs w:val="22"/>
          <w:lang w:val="en-GB"/>
        </w:rPr>
        <w:t>SIXTH FORM DISCIPLINARY PROCEDURE</w:t>
      </w:r>
    </w:p>
    <w:p w:rsidR="001F5BD7" w:rsidRPr="00B166FB" w:rsidRDefault="001F5BD7" w:rsidP="00B166FB">
      <w:pPr>
        <w:spacing w:line="360" w:lineRule="auto"/>
        <w:jc w:val="both"/>
        <w:rPr>
          <w:rFonts w:ascii="Tahoma" w:eastAsia="Times New Roman" w:hAnsi="Tahoma" w:cs="Tahoma"/>
          <w:sz w:val="22"/>
          <w:szCs w:val="22"/>
          <w:lang w:val="en-GB"/>
        </w:rPr>
      </w:pPr>
    </w:p>
    <w:p w:rsidR="001F5BD7" w:rsidRPr="00B166FB" w:rsidRDefault="001F5BD7" w:rsidP="00B166FB">
      <w:pPr>
        <w:spacing w:line="360" w:lineRule="auto"/>
        <w:jc w:val="both"/>
        <w:rPr>
          <w:rFonts w:ascii="Tahoma" w:eastAsia="Times New Roman" w:hAnsi="Tahoma" w:cs="Tahoma"/>
          <w:sz w:val="22"/>
          <w:szCs w:val="22"/>
          <w:lang w:val="en-GB"/>
        </w:rPr>
      </w:pPr>
      <w:r w:rsidRPr="00B166FB">
        <w:rPr>
          <w:rFonts w:ascii="Tahoma" w:eastAsia="Times New Roman" w:hAnsi="Tahoma" w:cs="Tahoma"/>
          <w:sz w:val="22"/>
          <w:szCs w:val="22"/>
          <w:lang w:val="en-GB"/>
        </w:rPr>
        <w:t>The highest levels of conduct and behaviour are expected from students enrolled at BSF. We aim to provide a safe and ordered environment where everyone is expected to show respect, courtesy and consideration and where all pupils can make progress in an atmosphere conducive to study. Students are supported to develop their self-regulating study skills and use thei</w:t>
      </w:r>
      <w:r w:rsidR="001B0909" w:rsidRPr="00B166FB">
        <w:rPr>
          <w:rFonts w:ascii="Tahoma" w:eastAsia="Times New Roman" w:hAnsi="Tahoma" w:cs="Tahoma"/>
          <w:sz w:val="22"/>
          <w:szCs w:val="22"/>
          <w:lang w:val="en-GB"/>
        </w:rPr>
        <w:t xml:space="preserve">r independent time responsibly. </w:t>
      </w:r>
      <w:r w:rsidRPr="00B166FB">
        <w:rPr>
          <w:rFonts w:ascii="Tahoma" w:eastAsia="Times New Roman" w:hAnsi="Tahoma" w:cs="Tahoma"/>
          <w:sz w:val="22"/>
          <w:szCs w:val="22"/>
          <w:lang w:val="en-GB"/>
        </w:rPr>
        <w:t>All students are expected to show concern and consideration for others and this shall be reflected in their behaviour at all times. Students are required to demonstrate a commitment to all aspects of their education in order to achieve their maximum potential and be a role model to younger students in the school.</w:t>
      </w:r>
    </w:p>
    <w:p w:rsidR="001F5BD7" w:rsidRPr="00B166FB" w:rsidRDefault="001F5BD7" w:rsidP="00B166FB">
      <w:pPr>
        <w:spacing w:line="360" w:lineRule="auto"/>
        <w:jc w:val="both"/>
        <w:rPr>
          <w:rFonts w:ascii="Tahoma" w:eastAsia="Times New Roman" w:hAnsi="Tahoma" w:cs="Tahoma"/>
          <w:sz w:val="22"/>
          <w:szCs w:val="22"/>
          <w:lang w:val="en-GB"/>
        </w:rPr>
      </w:pPr>
    </w:p>
    <w:p w:rsidR="001F5BD7" w:rsidRPr="00B166FB" w:rsidRDefault="001F5BD7" w:rsidP="00B166FB">
      <w:pPr>
        <w:spacing w:line="360" w:lineRule="auto"/>
        <w:jc w:val="both"/>
        <w:rPr>
          <w:rFonts w:ascii="Tahoma" w:eastAsia="Times New Roman" w:hAnsi="Tahoma" w:cs="Tahoma"/>
          <w:sz w:val="22"/>
          <w:szCs w:val="22"/>
          <w:lang w:val="en-GB"/>
        </w:rPr>
      </w:pPr>
      <w:r w:rsidRPr="00B166FB">
        <w:rPr>
          <w:rFonts w:ascii="Tahoma" w:eastAsia="Times New Roman" w:hAnsi="Tahoma" w:cs="Tahoma"/>
          <w:sz w:val="22"/>
          <w:szCs w:val="22"/>
          <w:lang w:val="en-GB"/>
        </w:rPr>
        <w:t>Parents are expected to co-operate with the school in matters o</w:t>
      </w:r>
      <w:r w:rsidR="001B0909" w:rsidRPr="00B166FB">
        <w:rPr>
          <w:rFonts w:ascii="Tahoma" w:eastAsia="Times New Roman" w:hAnsi="Tahoma" w:cs="Tahoma"/>
          <w:sz w:val="22"/>
          <w:szCs w:val="22"/>
          <w:lang w:val="en-GB"/>
        </w:rPr>
        <w:t xml:space="preserve">f discipline and expectations.  </w:t>
      </w:r>
      <w:r w:rsidRPr="00B166FB">
        <w:rPr>
          <w:rFonts w:ascii="Tahoma" w:eastAsia="Times New Roman" w:hAnsi="Tahoma" w:cs="Tahoma"/>
          <w:sz w:val="22"/>
          <w:szCs w:val="22"/>
          <w:lang w:val="en-GB"/>
        </w:rPr>
        <w:t>Students’ attendance and punctuality is tracked regularly and parents will be informed as quickly as possible about patterns of unexplained absence and any concerns will be followed up by the HOY, DHOY or the Student Services Manager.  Where a student’s conduct or attendance</w:t>
      </w:r>
      <w:r w:rsidR="00356017" w:rsidRPr="00B166FB">
        <w:rPr>
          <w:rFonts w:ascii="Tahoma" w:eastAsia="Times New Roman" w:hAnsi="Tahoma" w:cs="Tahoma"/>
          <w:sz w:val="22"/>
          <w:szCs w:val="22"/>
          <w:lang w:val="en-GB"/>
        </w:rPr>
        <w:t xml:space="preserve"> during sixth form </w:t>
      </w:r>
      <w:r w:rsidRPr="00B166FB">
        <w:rPr>
          <w:rFonts w:ascii="Tahoma" w:eastAsia="Times New Roman" w:hAnsi="Tahoma" w:cs="Tahoma"/>
          <w:sz w:val="22"/>
          <w:szCs w:val="22"/>
          <w:lang w:val="en-GB"/>
        </w:rPr>
        <w:t>has been unsatisfactory, BSF reserves the right to exclude students permanently or not re-admit them for any continuation of study. Instead we will seek suitable alternative pathways to progression.</w:t>
      </w:r>
      <w:r w:rsidR="00B166FB" w:rsidRPr="00B166FB">
        <w:rPr>
          <w:rFonts w:ascii="Tahoma" w:eastAsia="Times New Roman" w:hAnsi="Tahoma" w:cs="Tahoma"/>
          <w:sz w:val="22"/>
          <w:szCs w:val="22"/>
          <w:lang w:val="en-GB"/>
        </w:rPr>
        <w:t xml:space="preserve"> </w:t>
      </w:r>
      <w:r w:rsidRPr="00B166FB">
        <w:rPr>
          <w:rFonts w:ascii="Tahoma" w:eastAsia="Times New Roman" w:hAnsi="Tahoma" w:cs="Tahoma"/>
          <w:sz w:val="22"/>
          <w:szCs w:val="22"/>
          <w:lang w:val="en-GB"/>
        </w:rPr>
        <w:t>The procedure for Sixth Form discipline is based on that used in the workplace, and has the following stages:</w:t>
      </w:r>
    </w:p>
    <w:p w:rsidR="001F5BD7" w:rsidRPr="00B166FB" w:rsidRDefault="001F5BD7" w:rsidP="00B166FB">
      <w:pPr>
        <w:spacing w:line="360" w:lineRule="auto"/>
        <w:jc w:val="both"/>
        <w:rPr>
          <w:rFonts w:ascii="Tahoma" w:eastAsia="Times New Roman" w:hAnsi="Tahoma" w:cs="Tahoma"/>
          <w:sz w:val="22"/>
          <w:szCs w:val="22"/>
          <w:lang w:val="en-GB"/>
        </w:rPr>
      </w:pPr>
    </w:p>
    <w:p w:rsidR="001F5BD7" w:rsidRPr="00B166FB" w:rsidRDefault="001F5BD7" w:rsidP="00B166FB">
      <w:pPr>
        <w:numPr>
          <w:ilvl w:val="0"/>
          <w:numId w:val="9"/>
        </w:numPr>
        <w:spacing w:line="360" w:lineRule="auto"/>
        <w:jc w:val="both"/>
        <w:rPr>
          <w:rFonts w:ascii="Tahoma" w:eastAsia="Times New Roman" w:hAnsi="Tahoma" w:cs="Tahoma"/>
          <w:b/>
          <w:sz w:val="22"/>
          <w:szCs w:val="22"/>
          <w:lang w:val="en-GB"/>
        </w:rPr>
      </w:pPr>
      <w:r w:rsidRPr="00B166FB">
        <w:rPr>
          <w:rFonts w:ascii="Tahoma" w:eastAsia="Times New Roman" w:hAnsi="Tahoma" w:cs="Tahoma"/>
          <w:b/>
          <w:sz w:val="22"/>
          <w:szCs w:val="22"/>
          <w:lang w:val="en-GB"/>
        </w:rPr>
        <w:t>The Contract</w:t>
      </w:r>
    </w:p>
    <w:p w:rsidR="001F5BD7" w:rsidRPr="00B166FB" w:rsidRDefault="001F5BD7" w:rsidP="00B166FB">
      <w:pPr>
        <w:spacing w:line="360" w:lineRule="auto"/>
        <w:jc w:val="both"/>
        <w:rPr>
          <w:rFonts w:ascii="Tahoma" w:eastAsia="Times New Roman" w:hAnsi="Tahoma" w:cs="Tahoma"/>
          <w:b/>
          <w:sz w:val="22"/>
          <w:szCs w:val="22"/>
          <w:lang w:val="en-GB"/>
        </w:rPr>
      </w:pPr>
    </w:p>
    <w:p w:rsidR="001F5BD7" w:rsidRPr="00B166FB" w:rsidRDefault="001F5BD7" w:rsidP="00B166FB">
      <w:pPr>
        <w:numPr>
          <w:ilvl w:val="0"/>
          <w:numId w:val="9"/>
        </w:numPr>
        <w:spacing w:line="360" w:lineRule="auto"/>
        <w:jc w:val="both"/>
        <w:rPr>
          <w:rFonts w:ascii="Tahoma" w:eastAsia="Times New Roman" w:hAnsi="Tahoma" w:cs="Tahoma"/>
          <w:b/>
          <w:sz w:val="22"/>
          <w:szCs w:val="22"/>
          <w:lang w:val="en-GB"/>
        </w:rPr>
      </w:pPr>
      <w:r w:rsidRPr="00B166FB">
        <w:rPr>
          <w:rFonts w:ascii="Tahoma" w:eastAsia="Times New Roman" w:hAnsi="Tahoma" w:cs="Tahoma"/>
          <w:b/>
          <w:sz w:val="22"/>
          <w:szCs w:val="22"/>
          <w:lang w:val="en-GB"/>
        </w:rPr>
        <w:t>Verbal warnings – may be individual or via briefing</w:t>
      </w:r>
    </w:p>
    <w:p w:rsidR="001F5BD7" w:rsidRPr="00B166FB" w:rsidRDefault="001F5BD7" w:rsidP="00B166FB">
      <w:pPr>
        <w:spacing w:line="360" w:lineRule="auto"/>
        <w:jc w:val="both"/>
        <w:rPr>
          <w:rFonts w:ascii="Tahoma" w:eastAsia="Times New Roman" w:hAnsi="Tahoma" w:cs="Tahoma"/>
          <w:b/>
          <w:sz w:val="22"/>
          <w:szCs w:val="22"/>
          <w:lang w:val="en-GB"/>
        </w:rPr>
      </w:pPr>
    </w:p>
    <w:p w:rsidR="001F5BD7" w:rsidRPr="00B166FB" w:rsidRDefault="001F5BD7" w:rsidP="00B166FB">
      <w:pPr>
        <w:numPr>
          <w:ilvl w:val="0"/>
          <w:numId w:val="9"/>
        </w:numPr>
        <w:spacing w:line="360" w:lineRule="auto"/>
        <w:jc w:val="both"/>
        <w:rPr>
          <w:rFonts w:ascii="Tahoma" w:eastAsia="Times New Roman" w:hAnsi="Tahoma" w:cs="Tahoma"/>
          <w:b/>
          <w:sz w:val="22"/>
          <w:szCs w:val="22"/>
          <w:lang w:val="en-GB"/>
        </w:rPr>
      </w:pPr>
      <w:r w:rsidRPr="00B166FB">
        <w:rPr>
          <w:rFonts w:ascii="Tahoma" w:eastAsia="Times New Roman" w:hAnsi="Tahoma" w:cs="Tahoma"/>
          <w:b/>
          <w:sz w:val="22"/>
          <w:szCs w:val="22"/>
          <w:lang w:val="en-GB"/>
        </w:rPr>
        <w:t>Written warning – interview with parents, kept on record</w:t>
      </w:r>
    </w:p>
    <w:p w:rsidR="001F5BD7" w:rsidRPr="00B166FB" w:rsidRDefault="001F5BD7" w:rsidP="00B166FB">
      <w:pPr>
        <w:spacing w:line="360" w:lineRule="auto"/>
        <w:jc w:val="both"/>
        <w:rPr>
          <w:rFonts w:ascii="Tahoma" w:eastAsia="Times New Roman" w:hAnsi="Tahoma" w:cs="Tahoma"/>
          <w:b/>
          <w:sz w:val="22"/>
          <w:szCs w:val="22"/>
          <w:lang w:val="en-GB"/>
        </w:rPr>
      </w:pPr>
    </w:p>
    <w:p w:rsidR="001F5BD7" w:rsidRPr="00B166FB" w:rsidRDefault="001F5BD7" w:rsidP="00B166FB">
      <w:pPr>
        <w:numPr>
          <w:ilvl w:val="0"/>
          <w:numId w:val="9"/>
        </w:numPr>
        <w:spacing w:line="360" w:lineRule="auto"/>
        <w:jc w:val="both"/>
        <w:rPr>
          <w:rFonts w:ascii="Tahoma" w:eastAsia="Times New Roman" w:hAnsi="Tahoma" w:cs="Tahoma"/>
          <w:b/>
          <w:sz w:val="22"/>
          <w:szCs w:val="22"/>
          <w:lang w:val="en-GB"/>
        </w:rPr>
      </w:pPr>
      <w:r w:rsidRPr="00B166FB">
        <w:rPr>
          <w:rFonts w:ascii="Tahoma" w:eastAsia="Times New Roman" w:hAnsi="Tahoma" w:cs="Tahoma"/>
          <w:b/>
          <w:sz w:val="22"/>
          <w:szCs w:val="22"/>
          <w:lang w:val="en-GB"/>
        </w:rPr>
        <w:t>Fixed term exclusion</w:t>
      </w:r>
    </w:p>
    <w:p w:rsidR="001F5BD7" w:rsidRPr="00B166FB" w:rsidRDefault="001F5BD7" w:rsidP="00B166FB">
      <w:pPr>
        <w:spacing w:line="360" w:lineRule="auto"/>
        <w:jc w:val="both"/>
        <w:rPr>
          <w:rFonts w:ascii="Tahoma" w:eastAsia="Times New Roman" w:hAnsi="Tahoma" w:cs="Tahoma"/>
          <w:b/>
          <w:sz w:val="22"/>
          <w:szCs w:val="22"/>
          <w:lang w:val="en-GB"/>
        </w:rPr>
      </w:pPr>
    </w:p>
    <w:p w:rsidR="001F5BD7" w:rsidRPr="00B166FB" w:rsidRDefault="001F5BD7" w:rsidP="00B166FB">
      <w:pPr>
        <w:numPr>
          <w:ilvl w:val="0"/>
          <w:numId w:val="9"/>
        </w:numPr>
        <w:spacing w:line="360" w:lineRule="auto"/>
        <w:jc w:val="both"/>
        <w:rPr>
          <w:rFonts w:ascii="Tahoma" w:eastAsia="Times New Roman" w:hAnsi="Tahoma" w:cs="Tahoma"/>
          <w:b/>
          <w:sz w:val="22"/>
          <w:szCs w:val="22"/>
          <w:lang w:val="en-GB"/>
        </w:rPr>
      </w:pPr>
      <w:r w:rsidRPr="00B166FB">
        <w:rPr>
          <w:rFonts w:ascii="Tahoma" w:eastAsia="Times New Roman" w:hAnsi="Tahoma" w:cs="Tahoma"/>
          <w:b/>
          <w:sz w:val="22"/>
          <w:szCs w:val="22"/>
          <w:lang w:val="en-GB"/>
        </w:rPr>
        <w:t>Permanent exclusion</w:t>
      </w:r>
    </w:p>
    <w:p w:rsidR="001F5BD7" w:rsidRPr="00B166FB" w:rsidRDefault="001F5BD7" w:rsidP="00B166FB">
      <w:pPr>
        <w:spacing w:line="360" w:lineRule="auto"/>
        <w:jc w:val="both"/>
        <w:rPr>
          <w:rFonts w:ascii="Tahoma" w:eastAsia="Times New Roman" w:hAnsi="Tahoma" w:cs="Tahoma"/>
          <w:sz w:val="22"/>
          <w:szCs w:val="22"/>
          <w:lang w:val="en-GB"/>
        </w:rPr>
      </w:pPr>
    </w:p>
    <w:p w:rsidR="001F5BD7" w:rsidRPr="00B166FB" w:rsidRDefault="001F5BD7" w:rsidP="00B166FB">
      <w:pPr>
        <w:spacing w:line="360" w:lineRule="auto"/>
        <w:jc w:val="both"/>
        <w:rPr>
          <w:rFonts w:ascii="Tahoma" w:eastAsia="Times New Roman" w:hAnsi="Tahoma" w:cs="Tahoma"/>
          <w:sz w:val="22"/>
          <w:szCs w:val="22"/>
          <w:lang w:val="en-GB"/>
        </w:rPr>
      </w:pPr>
      <w:r w:rsidRPr="00B166FB">
        <w:rPr>
          <w:rFonts w:ascii="Tahoma" w:eastAsia="Times New Roman" w:hAnsi="Tahoma" w:cs="Tahoma"/>
          <w:sz w:val="22"/>
          <w:szCs w:val="22"/>
          <w:lang w:val="en-GB"/>
        </w:rPr>
        <w:t xml:space="preserve">It is hoped that no student will move beyond Stages 2 or 3.  Each case will be dealt with individually, and it may be that </w:t>
      </w:r>
      <w:r w:rsidR="002863A4" w:rsidRPr="00B166FB">
        <w:rPr>
          <w:rFonts w:ascii="Tahoma" w:eastAsia="Times New Roman" w:hAnsi="Tahoma" w:cs="Tahoma"/>
          <w:b/>
          <w:sz w:val="22"/>
          <w:szCs w:val="22"/>
          <w:lang w:val="en-GB"/>
        </w:rPr>
        <w:t xml:space="preserve">gross misconduct </w:t>
      </w:r>
      <w:r w:rsidR="002863A4" w:rsidRPr="00B166FB">
        <w:rPr>
          <w:rFonts w:ascii="Tahoma" w:eastAsia="Times New Roman" w:hAnsi="Tahoma" w:cs="Tahoma"/>
          <w:sz w:val="22"/>
          <w:szCs w:val="22"/>
          <w:lang w:val="en-GB"/>
        </w:rPr>
        <w:t>will lead directly to Stage 5</w:t>
      </w:r>
      <w:r w:rsidRPr="00B166FB">
        <w:rPr>
          <w:rFonts w:ascii="Tahoma" w:eastAsia="Times New Roman" w:hAnsi="Tahoma" w:cs="Tahoma"/>
          <w:sz w:val="22"/>
          <w:szCs w:val="22"/>
          <w:lang w:val="en-GB"/>
        </w:rPr>
        <w:t xml:space="preserve"> before a written warning has been issued.</w:t>
      </w:r>
    </w:p>
    <w:p w:rsidR="001F5BD7" w:rsidRPr="00B166FB" w:rsidRDefault="001F5BD7" w:rsidP="00B166FB">
      <w:pPr>
        <w:spacing w:line="360" w:lineRule="auto"/>
        <w:jc w:val="both"/>
        <w:rPr>
          <w:rFonts w:ascii="Tahoma" w:eastAsia="Times New Roman" w:hAnsi="Tahoma" w:cs="Tahoma"/>
          <w:sz w:val="22"/>
          <w:szCs w:val="22"/>
          <w:lang w:val="en-GB"/>
        </w:rPr>
      </w:pPr>
    </w:p>
    <w:p w:rsidR="002863A4" w:rsidRPr="00B166FB" w:rsidRDefault="002863A4" w:rsidP="00B166FB">
      <w:pPr>
        <w:spacing w:line="360" w:lineRule="auto"/>
        <w:jc w:val="both"/>
        <w:rPr>
          <w:rFonts w:ascii="Tahoma" w:eastAsia="Times New Roman" w:hAnsi="Tahoma" w:cs="Tahoma"/>
          <w:b/>
          <w:sz w:val="22"/>
          <w:szCs w:val="22"/>
          <w:lang w:val="en-GB"/>
        </w:rPr>
      </w:pPr>
      <w:r w:rsidRPr="00B166FB">
        <w:rPr>
          <w:rFonts w:ascii="Tahoma" w:eastAsia="Times New Roman" w:hAnsi="Tahoma" w:cs="Tahoma"/>
          <w:b/>
          <w:sz w:val="22"/>
          <w:szCs w:val="22"/>
          <w:lang w:val="en-GB"/>
        </w:rPr>
        <w:t>Disciplinary offences include:</w:t>
      </w:r>
    </w:p>
    <w:p w:rsidR="002863A4" w:rsidRPr="00B166FB" w:rsidRDefault="002863A4" w:rsidP="00B166FB">
      <w:pPr>
        <w:spacing w:line="360" w:lineRule="auto"/>
        <w:jc w:val="both"/>
        <w:rPr>
          <w:rFonts w:ascii="Tahoma" w:eastAsia="Times New Roman" w:hAnsi="Tahoma" w:cs="Tahoma"/>
          <w:sz w:val="22"/>
          <w:szCs w:val="22"/>
          <w:lang w:val="en-GB"/>
        </w:rPr>
      </w:pPr>
    </w:p>
    <w:p w:rsidR="002863A4" w:rsidRPr="00B166FB" w:rsidRDefault="002863A4" w:rsidP="00B166FB">
      <w:pPr>
        <w:pStyle w:val="ListParagraph"/>
        <w:numPr>
          <w:ilvl w:val="0"/>
          <w:numId w:val="13"/>
        </w:numPr>
        <w:spacing w:line="360" w:lineRule="auto"/>
        <w:jc w:val="both"/>
        <w:rPr>
          <w:rFonts w:ascii="Tahoma" w:eastAsia="Times New Roman" w:hAnsi="Tahoma" w:cs="Tahoma"/>
          <w:sz w:val="22"/>
          <w:szCs w:val="22"/>
          <w:lang w:val="en-GB"/>
        </w:rPr>
      </w:pPr>
      <w:r w:rsidRPr="00B166FB">
        <w:rPr>
          <w:rFonts w:ascii="Tahoma" w:eastAsia="Times New Roman" w:hAnsi="Tahoma" w:cs="Tahoma"/>
          <w:sz w:val="22"/>
          <w:szCs w:val="22"/>
          <w:lang w:val="en-GB"/>
        </w:rPr>
        <w:t>Persistent disruptive behaviour</w:t>
      </w:r>
    </w:p>
    <w:p w:rsidR="002863A4" w:rsidRPr="00B166FB" w:rsidRDefault="002863A4" w:rsidP="00B166FB">
      <w:pPr>
        <w:pStyle w:val="ListParagraph"/>
        <w:numPr>
          <w:ilvl w:val="0"/>
          <w:numId w:val="13"/>
        </w:numPr>
        <w:spacing w:line="360" w:lineRule="auto"/>
        <w:jc w:val="both"/>
        <w:rPr>
          <w:rFonts w:ascii="Tahoma" w:eastAsia="Times New Roman" w:hAnsi="Tahoma" w:cs="Tahoma"/>
          <w:sz w:val="22"/>
          <w:szCs w:val="22"/>
          <w:lang w:val="en-GB"/>
        </w:rPr>
      </w:pPr>
      <w:r w:rsidRPr="00B166FB">
        <w:rPr>
          <w:rFonts w:ascii="Tahoma" w:eastAsia="Times New Roman" w:hAnsi="Tahoma" w:cs="Tahoma"/>
          <w:sz w:val="22"/>
          <w:szCs w:val="22"/>
          <w:lang w:val="en-GB"/>
        </w:rPr>
        <w:t>Truancy</w:t>
      </w:r>
    </w:p>
    <w:p w:rsidR="002863A4" w:rsidRPr="00B166FB" w:rsidRDefault="002863A4" w:rsidP="00B166FB">
      <w:pPr>
        <w:pStyle w:val="ListParagraph"/>
        <w:numPr>
          <w:ilvl w:val="0"/>
          <w:numId w:val="13"/>
        </w:numPr>
        <w:spacing w:line="360" w:lineRule="auto"/>
        <w:jc w:val="both"/>
        <w:rPr>
          <w:rFonts w:ascii="Tahoma" w:eastAsia="Times New Roman" w:hAnsi="Tahoma" w:cs="Tahoma"/>
          <w:sz w:val="22"/>
          <w:szCs w:val="22"/>
          <w:lang w:val="en-GB"/>
        </w:rPr>
      </w:pPr>
      <w:r w:rsidRPr="00B166FB">
        <w:rPr>
          <w:rFonts w:ascii="Tahoma" w:eastAsia="Times New Roman" w:hAnsi="Tahoma" w:cs="Tahoma"/>
          <w:sz w:val="22"/>
          <w:szCs w:val="22"/>
          <w:lang w:val="en-GB"/>
        </w:rPr>
        <w:t>Plagiarism</w:t>
      </w:r>
    </w:p>
    <w:p w:rsidR="001F5BD7" w:rsidRPr="00B166FB" w:rsidRDefault="00A65B66" w:rsidP="00B166FB">
      <w:pPr>
        <w:pStyle w:val="ListParagraph"/>
        <w:numPr>
          <w:ilvl w:val="0"/>
          <w:numId w:val="13"/>
        </w:numPr>
        <w:spacing w:line="360" w:lineRule="auto"/>
        <w:jc w:val="both"/>
        <w:rPr>
          <w:rFonts w:ascii="Tahoma" w:eastAsia="Times New Roman" w:hAnsi="Tahoma" w:cs="Tahoma"/>
          <w:sz w:val="22"/>
          <w:szCs w:val="22"/>
          <w:lang w:val="en-GB"/>
        </w:rPr>
      </w:pPr>
      <w:r w:rsidRPr="00B166FB">
        <w:rPr>
          <w:rFonts w:ascii="Tahoma" w:eastAsia="Times New Roman" w:hAnsi="Tahoma" w:cs="Tahoma"/>
          <w:sz w:val="22"/>
          <w:szCs w:val="22"/>
          <w:lang w:val="en-GB"/>
        </w:rPr>
        <w:t>Anti-social behaviour</w:t>
      </w:r>
    </w:p>
    <w:p w:rsidR="00A65B66" w:rsidRPr="00B166FB" w:rsidRDefault="00A65B66" w:rsidP="00B166FB">
      <w:pPr>
        <w:pStyle w:val="ListParagraph"/>
        <w:numPr>
          <w:ilvl w:val="0"/>
          <w:numId w:val="13"/>
        </w:numPr>
        <w:spacing w:line="360" w:lineRule="auto"/>
        <w:jc w:val="both"/>
        <w:rPr>
          <w:rFonts w:ascii="Tahoma" w:eastAsia="Times New Roman" w:hAnsi="Tahoma" w:cs="Tahoma"/>
          <w:sz w:val="22"/>
          <w:szCs w:val="22"/>
          <w:lang w:val="en-GB"/>
        </w:rPr>
      </w:pPr>
      <w:r w:rsidRPr="00B166FB">
        <w:rPr>
          <w:rFonts w:ascii="Tahoma" w:eastAsia="Times New Roman" w:hAnsi="Tahoma" w:cs="Tahoma"/>
          <w:sz w:val="22"/>
          <w:szCs w:val="22"/>
          <w:lang w:val="en-GB"/>
        </w:rPr>
        <w:lastRenderedPageBreak/>
        <w:t>Persistent Lateness</w:t>
      </w:r>
    </w:p>
    <w:p w:rsidR="00A65B66" w:rsidRPr="00B166FB" w:rsidRDefault="00A65B66" w:rsidP="00B166FB">
      <w:pPr>
        <w:pStyle w:val="ListParagraph"/>
        <w:numPr>
          <w:ilvl w:val="0"/>
          <w:numId w:val="13"/>
        </w:numPr>
        <w:spacing w:line="360" w:lineRule="auto"/>
        <w:jc w:val="both"/>
        <w:rPr>
          <w:rFonts w:ascii="Tahoma" w:eastAsia="Times New Roman" w:hAnsi="Tahoma" w:cs="Tahoma"/>
          <w:sz w:val="22"/>
          <w:szCs w:val="22"/>
          <w:lang w:val="en-GB"/>
        </w:rPr>
      </w:pPr>
      <w:r w:rsidRPr="00B166FB">
        <w:rPr>
          <w:rFonts w:ascii="Tahoma" w:eastAsia="Times New Roman" w:hAnsi="Tahoma" w:cs="Tahoma"/>
          <w:sz w:val="22"/>
          <w:szCs w:val="22"/>
          <w:lang w:val="en-GB"/>
        </w:rPr>
        <w:t>Refusal to adhere to dress code and/or wear ID/lanyard</w:t>
      </w:r>
    </w:p>
    <w:p w:rsidR="00A65B66" w:rsidRPr="00B166FB" w:rsidRDefault="00A65B66" w:rsidP="00B166FB">
      <w:pPr>
        <w:pStyle w:val="ListParagraph"/>
        <w:numPr>
          <w:ilvl w:val="0"/>
          <w:numId w:val="13"/>
        </w:numPr>
        <w:spacing w:line="360" w:lineRule="auto"/>
        <w:jc w:val="both"/>
        <w:rPr>
          <w:rFonts w:ascii="Tahoma" w:eastAsia="Times New Roman" w:hAnsi="Tahoma" w:cs="Tahoma"/>
          <w:sz w:val="22"/>
          <w:szCs w:val="22"/>
          <w:lang w:val="en-GB"/>
        </w:rPr>
      </w:pPr>
      <w:r w:rsidRPr="00B166FB">
        <w:rPr>
          <w:rFonts w:ascii="Tahoma" w:eastAsia="Times New Roman" w:hAnsi="Tahoma" w:cs="Tahoma"/>
          <w:sz w:val="22"/>
          <w:szCs w:val="22"/>
          <w:lang w:val="en-GB"/>
        </w:rPr>
        <w:t>Refusal to follow reasonable instructions</w:t>
      </w:r>
    </w:p>
    <w:p w:rsidR="00A65B66" w:rsidRPr="00B166FB" w:rsidRDefault="00A65B66" w:rsidP="00B166FB">
      <w:pPr>
        <w:pStyle w:val="ListParagraph"/>
        <w:numPr>
          <w:ilvl w:val="0"/>
          <w:numId w:val="13"/>
        </w:numPr>
        <w:spacing w:line="360" w:lineRule="auto"/>
        <w:jc w:val="both"/>
        <w:rPr>
          <w:rFonts w:ascii="Tahoma" w:eastAsia="Times New Roman" w:hAnsi="Tahoma" w:cs="Tahoma"/>
          <w:sz w:val="22"/>
          <w:szCs w:val="22"/>
          <w:lang w:val="en-GB"/>
        </w:rPr>
      </w:pPr>
      <w:r w:rsidRPr="00B166FB">
        <w:rPr>
          <w:rFonts w:ascii="Tahoma" w:eastAsia="Times New Roman" w:hAnsi="Tahoma" w:cs="Tahoma"/>
          <w:sz w:val="22"/>
          <w:szCs w:val="22"/>
          <w:lang w:val="en-GB"/>
        </w:rPr>
        <w:t>Irresponsible/harmful use of social media/internet</w:t>
      </w:r>
    </w:p>
    <w:p w:rsidR="00A65B66" w:rsidRPr="00B166FB" w:rsidRDefault="00A65B66" w:rsidP="00B166FB">
      <w:pPr>
        <w:pStyle w:val="ListParagraph"/>
        <w:numPr>
          <w:ilvl w:val="0"/>
          <w:numId w:val="13"/>
        </w:numPr>
        <w:spacing w:line="360" w:lineRule="auto"/>
        <w:jc w:val="both"/>
        <w:rPr>
          <w:rFonts w:ascii="Tahoma" w:eastAsia="Times New Roman" w:hAnsi="Tahoma" w:cs="Tahoma"/>
          <w:sz w:val="22"/>
          <w:szCs w:val="22"/>
          <w:lang w:val="en-GB"/>
        </w:rPr>
      </w:pPr>
      <w:r w:rsidRPr="00B166FB">
        <w:rPr>
          <w:rFonts w:ascii="Tahoma" w:eastAsia="Times New Roman" w:hAnsi="Tahoma" w:cs="Tahoma"/>
          <w:sz w:val="22"/>
          <w:szCs w:val="22"/>
          <w:lang w:val="en-GB"/>
        </w:rPr>
        <w:t>Persistent missed deadlines/work not submitted</w:t>
      </w:r>
    </w:p>
    <w:p w:rsidR="00356017" w:rsidRPr="00B166FB" w:rsidRDefault="00356017" w:rsidP="00B166FB">
      <w:pPr>
        <w:spacing w:line="360" w:lineRule="auto"/>
        <w:jc w:val="both"/>
        <w:rPr>
          <w:rFonts w:ascii="Tahoma" w:eastAsia="Times New Roman" w:hAnsi="Tahoma" w:cs="Tahoma"/>
          <w:b/>
          <w:sz w:val="22"/>
          <w:szCs w:val="22"/>
          <w:lang w:val="en-GB"/>
        </w:rPr>
      </w:pPr>
    </w:p>
    <w:p w:rsidR="001F5BD7" w:rsidRPr="00B166FB" w:rsidRDefault="002863A4" w:rsidP="00B166FB">
      <w:pPr>
        <w:spacing w:line="360" w:lineRule="auto"/>
        <w:jc w:val="both"/>
        <w:rPr>
          <w:rFonts w:ascii="Tahoma" w:eastAsia="Times New Roman" w:hAnsi="Tahoma" w:cs="Tahoma"/>
          <w:b/>
          <w:sz w:val="22"/>
          <w:szCs w:val="22"/>
          <w:lang w:val="en-GB"/>
        </w:rPr>
      </w:pPr>
      <w:r w:rsidRPr="00B166FB">
        <w:rPr>
          <w:rFonts w:ascii="Tahoma" w:eastAsia="Times New Roman" w:hAnsi="Tahoma" w:cs="Tahoma"/>
          <w:b/>
          <w:sz w:val="22"/>
          <w:szCs w:val="22"/>
          <w:lang w:val="en-GB"/>
        </w:rPr>
        <w:t>Gross misconduct</w:t>
      </w:r>
      <w:r w:rsidR="001F5BD7" w:rsidRPr="00B166FB">
        <w:rPr>
          <w:rFonts w:ascii="Tahoma" w:eastAsia="Times New Roman" w:hAnsi="Tahoma" w:cs="Tahoma"/>
          <w:b/>
          <w:sz w:val="22"/>
          <w:szCs w:val="22"/>
          <w:lang w:val="en-GB"/>
        </w:rPr>
        <w:t xml:space="preserve"> offences include:</w:t>
      </w:r>
    </w:p>
    <w:p w:rsidR="001F5BD7" w:rsidRPr="00B166FB" w:rsidRDefault="001F5BD7" w:rsidP="00B166FB">
      <w:pPr>
        <w:spacing w:line="360" w:lineRule="auto"/>
        <w:jc w:val="both"/>
        <w:rPr>
          <w:rFonts w:ascii="Tahoma" w:eastAsia="Times New Roman" w:hAnsi="Tahoma" w:cs="Tahoma"/>
          <w:b/>
          <w:sz w:val="22"/>
          <w:szCs w:val="22"/>
          <w:lang w:val="en-GB"/>
        </w:rPr>
      </w:pPr>
    </w:p>
    <w:tbl>
      <w:tblPr>
        <w:tblStyle w:val="TableGrid"/>
        <w:tblW w:w="9351" w:type="dxa"/>
        <w:tblLook w:val="04A0" w:firstRow="1" w:lastRow="0" w:firstColumn="1" w:lastColumn="0" w:noHBand="0" w:noVBand="1"/>
      </w:tblPr>
      <w:tblGrid>
        <w:gridCol w:w="469"/>
        <w:gridCol w:w="8882"/>
      </w:tblGrid>
      <w:tr w:rsidR="003E45FE" w:rsidRPr="003C13DA" w:rsidTr="003E45FE">
        <w:tc>
          <w:tcPr>
            <w:tcW w:w="469" w:type="dxa"/>
          </w:tcPr>
          <w:p w:rsidR="003E45FE" w:rsidRDefault="003E45FE" w:rsidP="004D29AC">
            <w:pPr>
              <w:tabs>
                <w:tab w:val="left" w:pos="1005"/>
              </w:tabs>
              <w:jc w:val="center"/>
              <w:rPr>
                <w:rFonts w:ascii="Myriad Pro" w:hAnsi="Myriad Pro"/>
              </w:rPr>
            </w:pPr>
            <w:r>
              <w:rPr>
                <w:rFonts w:ascii="Myriad Pro" w:hAnsi="Myriad Pro"/>
              </w:rPr>
              <w:t>1</w:t>
            </w:r>
          </w:p>
        </w:tc>
        <w:tc>
          <w:tcPr>
            <w:tcW w:w="8882" w:type="dxa"/>
          </w:tcPr>
          <w:p w:rsidR="003E45FE" w:rsidRPr="003C13DA" w:rsidRDefault="003E45FE" w:rsidP="004D29AC">
            <w:pPr>
              <w:tabs>
                <w:tab w:val="left" w:pos="1005"/>
              </w:tabs>
              <w:rPr>
                <w:rFonts w:ascii="Myriad Pro" w:hAnsi="Myriad Pro"/>
              </w:rPr>
            </w:pPr>
            <w:r w:rsidRPr="003C13DA">
              <w:rPr>
                <w:rFonts w:ascii="Myriad Pro" w:hAnsi="Myriad Pro"/>
              </w:rPr>
              <w:t>Physical assault against pupil</w:t>
            </w:r>
            <w:r>
              <w:rPr>
                <w:rFonts w:ascii="Myriad Pro" w:hAnsi="Myriad Pro"/>
              </w:rPr>
              <w:t xml:space="preserve"> </w:t>
            </w:r>
            <w:r>
              <w:rPr>
                <w:rFonts w:ascii="Myriad Pro" w:hAnsi="Myriad Pro"/>
              </w:rPr>
              <w:t xml:space="preserve">or adult </w:t>
            </w:r>
          </w:p>
          <w:p w:rsidR="003E45FE" w:rsidRPr="003C13DA" w:rsidRDefault="003E45FE" w:rsidP="004D29AC">
            <w:pPr>
              <w:tabs>
                <w:tab w:val="left" w:pos="1005"/>
              </w:tabs>
              <w:rPr>
                <w:rFonts w:ascii="Myriad Pro" w:hAnsi="Myriad Pro"/>
                <w:i/>
              </w:rPr>
            </w:pPr>
            <w:r w:rsidRPr="003C13DA">
              <w:rPr>
                <w:rFonts w:ascii="Myriad Pro" w:hAnsi="Myriad Pro"/>
                <w:i/>
              </w:rPr>
              <w:t>Includes</w:t>
            </w:r>
            <w:r>
              <w:rPr>
                <w:rFonts w:ascii="Myriad Pro" w:hAnsi="Myriad Pro"/>
                <w:i/>
              </w:rPr>
              <w:t xml:space="preserve"> fighting, obstruction and jostling, violent </w:t>
            </w:r>
            <w:proofErr w:type="spellStart"/>
            <w:r>
              <w:rPr>
                <w:rFonts w:ascii="Myriad Pro" w:hAnsi="Myriad Pro"/>
                <w:i/>
              </w:rPr>
              <w:t>behaviour</w:t>
            </w:r>
            <w:proofErr w:type="spellEnd"/>
            <w:r>
              <w:rPr>
                <w:rFonts w:ascii="Myriad Pro" w:hAnsi="Myriad Pro"/>
                <w:i/>
              </w:rPr>
              <w:t xml:space="preserve">, wounding, </w:t>
            </w:r>
          </w:p>
        </w:tc>
      </w:tr>
      <w:tr w:rsidR="003E45FE" w:rsidRPr="003C13DA" w:rsidTr="003E45FE">
        <w:tc>
          <w:tcPr>
            <w:tcW w:w="469" w:type="dxa"/>
          </w:tcPr>
          <w:p w:rsidR="003E45FE" w:rsidRDefault="003E45FE" w:rsidP="004D29AC">
            <w:pPr>
              <w:tabs>
                <w:tab w:val="left" w:pos="1005"/>
              </w:tabs>
              <w:jc w:val="center"/>
              <w:rPr>
                <w:rFonts w:ascii="Myriad Pro" w:hAnsi="Myriad Pro"/>
              </w:rPr>
            </w:pPr>
            <w:r>
              <w:rPr>
                <w:rFonts w:ascii="Myriad Pro" w:hAnsi="Myriad Pro"/>
              </w:rPr>
              <w:t>3</w:t>
            </w:r>
          </w:p>
        </w:tc>
        <w:tc>
          <w:tcPr>
            <w:tcW w:w="8882" w:type="dxa"/>
          </w:tcPr>
          <w:p w:rsidR="003E45FE" w:rsidRDefault="003E45FE" w:rsidP="004D29AC">
            <w:pPr>
              <w:tabs>
                <w:tab w:val="left" w:pos="1005"/>
              </w:tabs>
              <w:rPr>
                <w:rFonts w:ascii="Myriad Pro" w:hAnsi="Myriad Pro"/>
              </w:rPr>
            </w:pPr>
            <w:r>
              <w:rPr>
                <w:rFonts w:ascii="Myriad Pro" w:hAnsi="Myriad Pro"/>
              </w:rPr>
              <w:t xml:space="preserve">Verbal abuse/threatening </w:t>
            </w:r>
            <w:proofErr w:type="spellStart"/>
            <w:r>
              <w:rPr>
                <w:rFonts w:ascii="Myriad Pro" w:hAnsi="Myriad Pro"/>
              </w:rPr>
              <w:t>behaviour</w:t>
            </w:r>
            <w:proofErr w:type="spellEnd"/>
            <w:r>
              <w:rPr>
                <w:rFonts w:ascii="Myriad Pro" w:hAnsi="Myriad Pro"/>
              </w:rPr>
              <w:t xml:space="preserve"> against pupil</w:t>
            </w:r>
            <w:r>
              <w:rPr>
                <w:rFonts w:ascii="Myriad Pro" w:hAnsi="Myriad Pro"/>
              </w:rPr>
              <w:t xml:space="preserve"> or adult</w:t>
            </w:r>
          </w:p>
          <w:p w:rsidR="003E45FE" w:rsidRPr="003C13DA" w:rsidRDefault="003E45FE" w:rsidP="004D29AC">
            <w:pPr>
              <w:tabs>
                <w:tab w:val="left" w:pos="1005"/>
              </w:tabs>
              <w:rPr>
                <w:rFonts w:ascii="Myriad Pro" w:hAnsi="Myriad Pro"/>
                <w:i/>
              </w:rPr>
            </w:pPr>
            <w:r>
              <w:rPr>
                <w:rFonts w:ascii="Myriad Pro" w:hAnsi="Myriad Pro"/>
                <w:i/>
              </w:rPr>
              <w:t xml:space="preserve">Includes aggressive </w:t>
            </w:r>
            <w:proofErr w:type="spellStart"/>
            <w:r>
              <w:rPr>
                <w:rFonts w:ascii="Myriad Pro" w:hAnsi="Myriad Pro"/>
                <w:i/>
              </w:rPr>
              <w:t>behaviour</w:t>
            </w:r>
            <w:proofErr w:type="spellEnd"/>
            <w:r>
              <w:rPr>
                <w:rFonts w:ascii="Myriad Pro" w:hAnsi="Myriad Pro"/>
                <w:i/>
              </w:rPr>
              <w:t>, swearing, threatened violence, verbal intimidation</w:t>
            </w:r>
          </w:p>
        </w:tc>
      </w:tr>
      <w:tr w:rsidR="003E45FE" w:rsidTr="003E45FE">
        <w:tc>
          <w:tcPr>
            <w:tcW w:w="469" w:type="dxa"/>
          </w:tcPr>
          <w:p w:rsidR="003E45FE" w:rsidRDefault="003E45FE" w:rsidP="004D29AC">
            <w:pPr>
              <w:tabs>
                <w:tab w:val="left" w:pos="1005"/>
              </w:tabs>
              <w:jc w:val="center"/>
              <w:rPr>
                <w:rFonts w:ascii="Myriad Pro" w:hAnsi="Myriad Pro"/>
              </w:rPr>
            </w:pPr>
            <w:r>
              <w:rPr>
                <w:rFonts w:ascii="Myriad Pro" w:hAnsi="Myriad Pro"/>
              </w:rPr>
              <w:t>5</w:t>
            </w:r>
          </w:p>
        </w:tc>
        <w:tc>
          <w:tcPr>
            <w:tcW w:w="8882" w:type="dxa"/>
          </w:tcPr>
          <w:p w:rsidR="003E45FE" w:rsidRDefault="003E45FE" w:rsidP="004D29AC">
            <w:pPr>
              <w:tabs>
                <w:tab w:val="left" w:pos="1005"/>
              </w:tabs>
              <w:rPr>
                <w:rFonts w:ascii="Myriad Pro" w:hAnsi="Myriad Pro"/>
              </w:rPr>
            </w:pPr>
            <w:r>
              <w:rPr>
                <w:rFonts w:ascii="Myriad Pro" w:hAnsi="Myriad Pro"/>
              </w:rPr>
              <w:t>Use or threat of use of an offensiv</w:t>
            </w:r>
            <w:r>
              <w:rPr>
                <w:rFonts w:ascii="Myriad Pro" w:hAnsi="Myriad Pro"/>
              </w:rPr>
              <w:t>e weapon or prohibited item</w:t>
            </w:r>
          </w:p>
          <w:p w:rsidR="003E45FE" w:rsidRDefault="003E45FE" w:rsidP="004D29AC">
            <w:pPr>
              <w:tabs>
                <w:tab w:val="left" w:pos="1005"/>
              </w:tabs>
              <w:rPr>
                <w:rFonts w:ascii="Myriad Pro" w:hAnsi="Myriad Pro"/>
              </w:rPr>
            </w:pPr>
            <w:r>
              <w:rPr>
                <w:rFonts w:ascii="Myriad Pro" w:hAnsi="Myriad Pro"/>
                <w:i/>
              </w:rPr>
              <w:t>Includes carrying or bringing onto the school site an offensive weapon / prohibited item such as knives, sharp instruments and BB guns, carrying any article that has been or is likely to be used to commit an offence, cause personal injury or damage to property, use of an offensive weapon</w:t>
            </w:r>
          </w:p>
        </w:tc>
      </w:tr>
      <w:tr w:rsidR="003E45FE" w:rsidRPr="000E3388" w:rsidTr="003E45FE">
        <w:tc>
          <w:tcPr>
            <w:tcW w:w="469" w:type="dxa"/>
          </w:tcPr>
          <w:p w:rsidR="003E45FE" w:rsidRDefault="003E45FE" w:rsidP="004D29AC">
            <w:pPr>
              <w:tabs>
                <w:tab w:val="left" w:pos="1005"/>
              </w:tabs>
              <w:jc w:val="center"/>
              <w:rPr>
                <w:rFonts w:ascii="Myriad Pro" w:hAnsi="Myriad Pro"/>
              </w:rPr>
            </w:pPr>
            <w:r>
              <w:rPr>
                <w:rFonts w:ascii="Myriad Pro" w:hAnsi="Myriad Pro"/>
              </w:rPr>
              <w:t>6</w:t>
            </w:r>
          </w:p>
        </w:tc>
        <w:tc>
          <w:tcPr>
            <w:tcW w:w="8882" w:type="dxa"/>
          </w:tcPr>
          <w:p w:rsidR="003E45FE" w:rsidRDefault="003E45FE" w:rsidP="004D29AC">
            <w:pPr>
              <w:tabs>
                <w:tab w:val="left" w:pos="1005"/>
              </w:tabs>
              <w:rPr>
                <w:rFonts w:ascii="Myriad Pro" w:hAnsi="Myriad Pro"/>
              </w:rPr>
            </w:pPr>
            <w:r>
              <w:rPr>
                <w:rFonts w:ascii="Myriad Pro" w:hAnsi="Myriad Pro"/>
              </w:rPr>
              <w:t>Bullying</w:t>
            </w:r>
          </w:p>
          <w:p w:rsidR="003E45FE" w:rsidRPr="000E3388" w:rsidRDefault="003E45FE" w:rsidP="004D29AC">
            <w:pPr>
              <w:tabs>
                <w:tab w:val="left" w:pos="1005"/>
              </w:tabs>
              <w:rPr>
                <w:rFonts w:ascii="Myriad Pro" w:hAnsi="Myriad Pro"/>
                <w:i/>
              </w:rPr>
            </w:pPr>
            <w:r w:rsidRPr="000E3388">
              <w:rPr>
                <w:rFonts w:ascii="Myriad Pro" w:hAnsi="Myriad Pro"/>
                <w:i/>
              </w:rPr>
              <w:t xml:space="preserve">Includes verbal, physical, cyber bullying or threatening </w:t>
            </w:r>
            <w:proofErr w:type="spellStart"/>
            <w:r w:rsidRPr="000E3388">
              <w:rPr>
                <w:rFonts w:ascii="Myriad Pro" w:hAnsi="Myriad Pro"/>
                <w:i/>
              </w:rPr>
              <w:t>behaviour</w:t>
            </w:r>
            <w:proofErr w:type="spellEnd"/>
            <w:r w:rsidRPr="000E3388">
              <w:rPr>
                <w:rFonts w:ascii="Myriad Pro" w:hAnsi="Myriad Pro"/>
                <w:i/>
              </w:rPr>
              <w:t xml:space="preserve"> online, racist bullying, sexual bullying, homophobic, </w:t>
            </w:r>
            <w:proofErr w:type="spellStart"/>
            <w:r w:rsidRPr="000E3388">
              <w:rPr>
                <w:rFonts w:ascii="Myriad Pro" w:hAnsi="Myriad Pro"/>
                <w:i/>
              </w:rPr>
              <w:t>biphobic</w:t>
            </w:r>
            <w:proofErr w:type="spellEnd"/>
            <w:r w:rsidRPr="000E3388">
              <w:rPr>
                <w:rFonts w:ascii="Myriad Pro" w:hAnsi="Myriad Pro"/>
                <w:i/>
              </w:rPr>
              <w:t xml:space="preserve"> and transphobic bullying, bullying related to disability</w:t>
            </w:r>
          </w:p>
        </w:tc>
      </w:tr>
      <w:tr w:rsidR="003E45FE" w:rsidRPr="00013E42" w:rsidTr="003E45FE">
        <w:tc>
          <w:tcPr>
            <w:tcW w:w="469" w:type="dxa"/>
          </w:tcPr>
          <w:p w:rsidR="003E45FE" w:rsidRDefault="003E45FE" w:rsidP="004D29AC">
            <w:pPr>
              <w:tabs>
                <w:tab w:val="left" w:pos="1005"/>
              </w:tabs>
              <w:jc w:val="center"/>
              <w:rPr>
                <w:rFonts w:ascii="Myriad Pro" w:hAnsi="Myriad Pro"/>
              </w:rPr>
            </w:pPr>
            <w:r>
              <w:rPr>
                <w:rFonts w:ascii="Myriad Pro" w:hAnsi="Myriad Pro"/>
              </w:rPr>
              <w:t>7</w:t>
            </w:r>
          </w:p>
        </w:tc>
        <w:tc>
          <w:tcPr>
            <w:tcW w:w="8882" w:type="dxa"/>
          </w:tcPr>
          <w:p w:rsidR="003E45FE" w:rsidRDefault="003E45FE" w:rsidP="004D29AC">
            <w:pPr>
              <w:tabs>
                <w:tab w:val="left" w:pos="1005"/>
              </w:tabs>
              <w:rPr>
                <w:rFonts w:ascii="Myriad Pro" w:hAnsi="Myriad Pro"/>
              </w:rPr>
            </w:pPr>
            <w:r>
              <w:rPr>
                <w:rFonts w:ascii="Myriad Pro" w:hAnsi="Myriad Pro"/>
              </w:rPr>
              <w:t>Racist abuse</w:t>
            </w:r>
          </w:p>
          <w:p w:rsidR="003E45FE" w:rsidRPr="00013E42" w:rsidRDefault="003E45FE" w:rsidP="004D29AC">
            <w:pPr>
              <w:tabs>
                <w:tab w:val="left" w:pos="1005"/>
              </w:tabs>
              <w:rPr>
                <w:rFonts w:ascii="Myriad Pro" w:hAnsi="Myriad Pro"/>
                <w:i/>
              </w:rPr>
            </w:pPr>
            <w:r>
              <w:rPr>
                <w:rFonts w:ascii="Myriad Pro" w:hAnsi="Myriad Pro"/>
                <w:i/>
              </w:rPr>
              <w:t xml:space="preserve">Includes </w:t>
            </w:r>
            <w:r w:rsidRPr="000E3388">
              <w:rPr>
                <w:rFonts w:ascii="Myriad Pro" w:hAnsi="Myriad Pro"/>
                <w:i/>
              </w:rPr>
              <w:t>derogatory racist statements, racist bullying, racist graffiti, racist taunting and harassment, swearing that can be attributed to racist characteristics</w:t>
            </w:r>
          </w:p>
        </w:tc>
      </w:tr>
      <w:tr w:rsidR="003E45FE" w:rsidRPr="000E3388" w:rsidTr="003E45FE">
        <w:tc>
          <w:tcPr>
            <w:tcW w:w="469" w:type="dxa"/>
          </w:tcPr>
          <w:p w:rsidR="003E45FE" w:rsidRDefault="003E45FE" w:rsidP="004D29AC">
            <w:pPr>
              <w:tabs>
                <w:tab w:val="left" w:pos="1005"/>
              </w:tabs>
              <w:jc w:val="center"/>
              <w:rPr>
                <w:rFonts w:ascii="Myriad Pro" w:hAnsi="Myriad Pro"/>
              </w:rPr>
            </w:pPr>
            <w:r>
              <w:rPr>
                <w:rFonts w:ascii="Myriad Pro" w:hAnsi="Myriad Pro"/>
              </w:rPr>
              <w:t>8</w:t>
            </w:r>
          </w:p>
        </w:tc>
        <w:tc>
          <w:tcPr>
            <w:tcW w:w="8882" w:type="dxa"/>
          </w:tcPr>
          <w:p w:rsidR="003E45FE" w:rsidRDefault="003E45FE" w:rsidP="004D29AC">
            <w:pPr>
              <w:tabs>
                <w:tab w:val="left" w:pos="1005"/>
              </w:tabs>
              <w:rPr>
                <w:rFonts w:ascii="Myriad Pro" w:hAnsi="Myriad Pro"/>
              </w:rPr>
            </w:pPr>
            <w:r>
              <w:rPr>
                <w:rFonts w:ascii="Myriad Pro" w:hAnsi="Myriad Pro"/>
              </w:rPr>
              <w:t>Abuse against sexual orie</w:t>
            </w:r>
            <w:r>
              <w:rPr>
                <w:rFonts w:ascii="Myriad Pro" w:hAnsi="Myriad Pro"/>
              </w:rPr>
              <w:t xml:space="preserve">ntation and gender identity </w:t>
            </w:r>
          </w:p>
          <w:p w:rsidR="003E45FE" w:rsidRPr="000E3388" w:rsidRDefault="003E45FE" w:rsidP="004D29AC">
            <w:pPr>
              <w:tabs>
                <w:tab w:val="left" w:pos="1005"/>
              </w:tabs>
              <w:rPr>
                <w:rFonts w:ascii="Myriad Pro" w:hAnsi="Myriad Pro"/>
                <w:i/>
              </w:rPr>
            </w:pPr>
            <w:r>
              <w:rPr>
                <w:rFonts w:ascii="Myriad Pro" w:hAnsi="Myriad Pro"/>
                <w:i/>
              </w:rPr>
              <w:t xml:space="preserve">Includes </w:t>
            </w:r>
            <w:r w:rsidRPr="000E3388">
              <w:rPr>
                <w:rFonts w:ascii="Myriad Pro" w:hAnsi="Myriad Pro"/>
                <w:i/>
              </w:rPr>
              <w:t xml:space="preserve">derogatory statements about sexual orientation (e.g. heterosexual, lesbian, gay, bisexual) and gender identity (e.g. transgender), homophobic, </w:t>
            </w:r>
            <w:proofErr w:type="spellStart"/>
            <w:r w:rsidRPr="000E3388">
              <w:rPr>
                <w:rFonts w:ascii="Myriad Pro" w:hAnsi="Myriad Pro"/>
                <w:i/>
              </w:rPr>
              <w:t>biphobic</w:t>
            </w:r>
            <w:proofErr w:type="spellEnd"/>
            <w:r w:rsidRPr="000E3388">
              <w:rPr>
                <w:rFonts w:ascii="Myriad Pro" w:hAnsi="Myriad Pro"/>
                <w:i/>
              </w:rPr>
              <w:t xml:space="preserve"> and transphobic bullying, LGBT+ graffiti, LGBT+ taunting and harassment, swearing that can be attributed to LGBT+ characteristics</w:t>
            </w:r>
          </w:p>
        </w:tc>
      </w:tr>
      <w:tr w:rsidR="003E45FE" w:rsidRPr="000E3388" w:rsidTr="003E45FE">
        <w:tc>
          <w:tcPr>
            <w:tcW w:w="469" w:type="dxa"/>
          </w:tcPr>
          <w:p w:rsidR="003E45FE" w:rsidRDefault="003E45FE" w:rsidP="004D29AC">
            <w:pPr>
              <w:tabs>
                <w:tab w:val="left" w:pos="1005"/>
              </w:tabs>
              <w:jc w:val="center"/>
              <w:rPr>
                <w:rFonts w:ascii="Myriad Pro" w:hAnsi="Myriad Pro"/>
              </w:rPr>
            </w:pPr>
            <w:r>
              <w:rPr>
                <w:rFonts w:ascii="Myriad Pro" w:hAnsi="Myriad Pro"/>
              </w:rPr>
              <w:t>9</w:t>
            </w:r>
          </w:p>
        </w:tc>
        <w:tc>
          <w:tcPr>
            <w:tcW w:w="8882" w:type="dxa"/>
          </w:tcPr>
          <w:p w:rsidR="003E45FE" w:rsidRDefault="003E45FE" w:rsidP="004D29AC">
            <w:pPr>
              <w:tabs>
                <w:tab w:val="left" w:pos="1005"/>
              </w:tabs>
              <w:rPr>
                <w:rFonts w:ascii="Myriad Pro" w:hAnsi="Myriad Pro"/>
              </w:rPr>
            </w:pPr>
            <w:r>
              <w:rPr>
                <w:rFonts w:ascii="Myriad Pro" w:hAnsi="Myriad Pro"/>
              </w:rPr>
              <w:t>A</w:t>
            </w:r>
            <w:r>
              <w:rPr>
                <w:rFonts w:ascii="Myriad Pro" w:hAnsi="Myriad Pro"/>
              </w:rPr>
              <w:t xml:space="preserve">buse relating to disability </w:t>
            </w:r>
          </w:p>
          <w:p w:rsidR="003E45FE" w:rsidRPr="000E3388" w:rsidRDefault="003E45FE" w:rsidP="004D29AC">
            <w:pPr>
              <w:tabs>
                <w:tab w:val="left" w:pos="1005"/>
              </w:tabs>
              <w:rPr>
                <w:rFonts w:ascii="Myriad Pro" w:hAnsi="Myriad Pro"/>
                <w:i/>
              </w:rPr>
            </w:pPr>
            <w:r w:rsidRPr="000E3388">
              <w:rPr>
                <w:rFonts w:ascii="Myriad Pro" w:hAnsi="Myriad Pro"/>
                <w:i/>
              </w:rPr>
              <w:t>Includes derogatory statements or swearing about a disability, bullying related to disability, disability related graffiti, disability related taunting and harassment</w:t>
            </w:r>
          </w:p>
        </w:tc>
      </w:tr>
      <w:tr w:rsidR="003E45FE" w:rsidRPr="000E3388" w:rsidTr="003E45FE">
        <w:tc>
          <w:tcPr>
            <w:tcW w:w="469" w:type="dxa"/>
          </w:tcPr>
          <w:p w:rsidR="003E45FE" w:rsidRDefault="003E45FE" w:rsidP="004D29AC">
            <w:pPr>
              <w:tabs>
                <w:tab w:val="left" w:pos="1005"/>
              </w:tabs>
              <w:jc w:val="center"/>
              <w:rPr>
                <w:rFonts w:ascii="Myriad Pro" w:hAnsi="Myriad Pro"/>
              </w:rPr>
            </w:pPr>
            <w:r>
              <w:rPr>
                <w:rFonts w:ascii="Myriad Pro" w:hAnsi="Myriad Pro"/>
              </w:rPr>
              <w:t>10</w:t>
            </w:r>
          </w:p>
        </w:tc>
        <w:tc>
          <w:tcPr>
            <w:tcW w:w="8882" w:type="dxa"/>
          </w:tcPr>
          <w:p w:rsidR="003E45FE" w:rsidRDefault="003E45FE" w:rsidP="004D29AC">
            <w:pPr>
              <w:tabs>
                <w:tab w:val="left" w:pos="1005"/>
              </w:tabs>
              <w:rPr>
                <w:rFonts w:ascii="Myriad Pro" w:hAnsi="Myriad Pro"/>
              </w:rPr>
            </w:pPr>
            <w:r>
              <w:rPr>
                <w:rFonts w:ascii="Myriad Pro" w:hAnsi="Myriad Pro"/>
              </w:rPr>
              <w:t xml:space="preserve">Sexual misconduct </w:t>
            </w:r>
          </w:p>
          <w:p w:rsidR="003E45FE" w:rsidRPr="000E3388" w:rsidRDefault="003E45FE" w:rsidP="004D29AC">
            <w:pPr>
              <w:tabs>
                <w:tab w:val="left" w:pos="1005"/>
              </w:tabs>
              <w:rPr>
                <w:rFonts w:ascii="Myriad Pro" w:hAnsi="Myriad Pro"/>
                <w:i/>
              </w:rPr>
            </w:pPr>
            <w:r w:rsidRPr="000E3388">
              <w:rPr>
                <w:rFonts w:ascii="Myriad Pro" w:hAnsi="Myriad Pro"/>
                <w:i/>
              </w:rPr>
              <w:t xml:space="preserve">Includes lewd </w:t>
            </w:r>
            <w:proofErr w:type="spellStart"/>
            <w:r w:rsidRPr="000E3388">
              <w:rPr>
                <w:rFonts w:ascii="Myriad Pro" w:hAnsi="Myriad Pro"/>
                <w:i/>
              </w:rPr>
              <w:t>behaviour</w:t>
            </w:r>
            <w:proofErr w:type="spellEnd"/>
            <w:r w:rsidRPr="000E3388">
              <w:rPr>
                <w:rFonts w:ascii="Myriad Pro" w:hAnsi="Myriad Pro"/>
                <w:i/>
              </w:rPr>
              <w:t>, sexual abuse, sexual assault, sexual bullying, sexual graffiti, sexual harassment</w:t>
            </w:r>
          </w:p>
        </w:tc>
      </w:tr>
      <w:tr w:rsidR="003E45FE" w:rsidRPr="000E3388" w:rsidTr="003E45FE">
        <w:tc>
          <w:tcPr>
            <w:tcW w:w="469" w:type="dxa"/>
          </w:tcPr>
          <w:p w:rsidR="003E45FE" w:rsidRDefault="003E45FE" w:rsidP="004D29AC">
            <w:pPr>
              <w:tabs>
                <w:tab w:val="left" w:pos="1005"/>
              </w:tabs>
              <w:jc w:val="center"/>
              <w:rPr>
                <w:rFonts w:ascii="Myriad Pro" w:hAnsi="Myriad Pro"/>
              </w:rPr>
            </w:pPr>
            <w:r>
              <w:rPr>
                <w:rFonts w:ascii="Myriad Pro" w:hAnsi="Myriad Pro"/>
              </w:rPr>
              <w:t>11</w:t>
            </w:r>
          </w:p>
        </w:tc>
        <w:tc>
          <w:tcPr>
            <w:tcW w:w="8882" w:type="dxa"/>
          </w:tcPr>
          <w:p w:rsidR="003E45FE" w:rsidRDefault="003E45FE" w:rsidP="004D29AC">
            <w:pPr>
              <w:tabs>
                <w:tab w:val="left" w:pos="1005"/>
              </w:tabs>
              <w:rPr>
                <w:rFonts w:ascii="Myriad Pro" w:hAnsi="Myriad Pro"/>
              </w:rPr>
            </w:pPr>
            <w:r>
              <w:rPr>
                <w:rFonts w:ascii="Myriad Pro" w:hAnsi="Myriad Pro"/>
              </w:rPr>
              <w:t xml:space="preserve">Drug and alcohol related </w:t>
            </w:r>
          </w:p>
          <w:p w:rsidR="003E45FE" w:rsidRPr="000E3388" w:rsidRDefault="003E45FE" w:rsidP="004D29AC">
            <w:pPr>
              <w:tabs>
                <w:tab w:val="left" w:pos="1005"/>
              </w:tabs>
              <w:rPr>
                <w:rFonts w:ascii="Myriad Pro" w:hAnsi="Myriad Pro"/>
                <w:i/>
              </w:rPr>
            </w:pPr>
            <w:r w:rsidRPr="000E3388">
              <w:rPr>
                <w:rFonts w:ascii="Myriad Pro" w:hAnsi="Myriad Pro"/>
                <w:i/>
              </w:rPr>
              <w:t>Includes alcohol abuse, drug dealing, inappropriate use of prescribed drugs, possession of illegal drugs, smoking, substance abuse</w:t>
            </w:r>
          </w:p>
        </w:tc>
      </w:tr>
      <w:tr w:rsidR="003E45FE" w:rsidRPr="000E3388" w:rsidTr="003E45FE">
        <w:tc>
          <w:tcPr>
            <w:tcW w:w="469" w:type="dxa"/>
          </w:tcPr>
          <w:p w:rsidR="003E45FE" w:rsidRDefault="003E45FE" w:rsidP="004D29AC">
            <w:pPr>
              <w:tabs>
                <w:tab w:val="left" w:pos="1005"/>
              </w:tabs>
              <w:jc w:val="center"/>
              <w:rPr>
                <w:rFonts w:ascii="Myriad Pro" w:hAnsi="Myriad Pro"/>
              </w:rPr>
            </w:pPr>
            <w:r>
              <w:rPr>
                <w:rFonts w:ascii="Myriad Pro" w:hAnsi="Myriad Pro"/>
              </w:rPr>
              <w:t>12</w:t>
            </w:r>
          </w:p>
        </w:tc>
        <w:tc>
          <w:tcPr>
            <w:tcW w:w="8882" w:type="dxa"/>
          </w:tcPr>
          <w:p w:rsidR="003E45FE" w:rsidRDefault="003E45FE" w:rsidP="004D29AC">
            <w:pPr>
              <w:tabs>
                <w:tab w:val="left" w:pos="1005"/>
              </w:tabs>
              <w:rPr>
                <w:rFonts w:ascii="Myriad Pro" w:hAnsi="Myriad Pro"/>
              </w:rPr>
            </w:pPr>
            <w:r>
              <w:rPr>
                <w:rFonts w:ascii="Myriad Pro" w:hAnsi="Myriad Pro"/>
              </w:rPr>
              <w:t xml:space="preserve">Damage to property </w:t>
            </w:r>
          </w:p>
          <w:p w:rsidR="003E45FE" w:rsidRPr="000E3388" w:rsidRDefault="003E45FE" w:rsidP="004D29AC">
            <w:pPr>
              <w:tabs>
                <w:tab w:val="left" w:pos="1005"/>
              </w:tabs>
              <w:rPr>
                <w:rFonts w:ascii="Myriad Pro" w:hAnsi="Myriad Pro"/>
                <w:i/>
              </w:rPr>
            </w:pPr>
            <w:r w:rsidRPr="000E3388">
              <w:rPr>
                <w:rFonts w:ascii="Myriad Pro" w:hAnsi="Myriad Pro"/>
                <w:i/>
              </w:rPr>
              <w:t>Includes damage includes damage to school or personal property belonging to any member of the school community, arson, graffiti, vandalism</w:t>
            </w:r>
          </w:p>
        </w:tc>
      </w:tr>
      <w:tr w:rsidR="003E45FE" w:rsidRPr="00713A8A" w:rsidTr="003E45FE">
        <w:tc>
          <w:tcPr>
            <w:tcW w:w="469" w:type="dxa"/>
          </w:tcPr>
          <w:p w:rsidR="003E45FE" w:rsidRDefault="003E45FE" w:rsidP="004D29AC">
            <w:pPr>
              <w:tabs>
                <w:tab w:val="left" w:pos="1005"/>
              </w:tabs>
              <w:jc w:val="center"/>
              <w:rPr>
                <w:rFonts w:ascii="Myriad Pro" w:hAnsi="Myriad Pro"/>
              </w:rPr>
            </w:pPr>
            <w:r>
              <w:rPr>
                <w:rFonts w:ascii="Myriad Pro" w:hAnsi="Myriad Pro"/>
              </w:rPr>
              <w:t>13</w:t>
            </w:r>
          </w:p>
        </w:tc>
        <w:tc>
          <w:tcPr>
            <w:tcW w:w="8882" w:type="dxa"/>
          </w:tcPr>
          <w:p w:rsidR="003E45FE" w:rsidRDefault="003E45FE" w:rsidP="004D29AC">
            <w:pPr>
              <w:tabs>
                <w:tab w:val="left" w:pos="1005"/>
              </w:tabs>
              <w:rPr>
                <w:rFonts w:ascii="Myriad Pro" w:hAnsi="Myriad Pro"/>
              </w:rPr>
            </w:pPr>
            <w:r>
              <w:rPr>
                <w:rFonts w:ascii="Myriad Pro" w:hAnsi="Myriad Pro"/>
              </w:rPr>
              <w:t xml:space="preserve">Theft </w:t>
            </w:r>
            <w:bookmarkStart w:id="0" w:name="_GoBack"/>
            <w:bookmarkEnd w:id="0"/>
          </w:p>
          <w:p w:rsidR="003E45FE" w:rsidRPr="00713A8A" w:rsidRDefault="003E45FE" w:rsidP="004D29AC">
            <w:pPr>
              <w:tabs>
                <w:tab w:val="left" w:pos="1005"/>
              </w:tabs>
              <w:rPr>
                <w:rFonts w:ascii="Myriad Pro" w:hAnsi="Myriad Pro"/>
                <w:i/>
              </w:rPr>
            </w:pPr>
            <w:r w:rsidRPr="00713A8A">
              <w:rPr>
                <w:rFonts w:ascii="Myriad Pro" w:hAnsi="Myriad Pro"/>
                <w:i/>
              </w:rPr>
              <w:t>Includes selling and dealing in stolen property, stealing from local shops on a school outing, stealing personal property (from an adult or pupil), stealing school property</w:t>
            </w:r>
          </w:p>
        </w:tc>
      </w:tr>
    </w:tbl>
    <w:p w:rsidR="001F5BD7" w:rsidRPr="00B166FB" w:rsidRDefault="001F5BD7" w:rsidP="00B166FB">
      <w:pPr>
        <w:spacing w:line="360" w:lineRule="auto"/>
        <w:jc w:val="both"/>
        <w:rPr>
          <w:rFonts w:ascii="Tahoma" w:eastAsia="Times New Roman" w:hAnsi="Tahoma" w:cs="Tahoma"/>
          <w:sz w:val="22"/>
          <w:szCs w:val="22"/>
          <w:lang w:val="en-GB"/>
        </w:rPr>
      </w:pPr>
    </w:p>
    <w:p w:rsidR="001F5BD7" w:rsidRPr="00B166FB" w:rsidRDefault="001F5BD7" w:rsidP="00B166FB">
      <w:pPr>
        <w:spacing w:line="360" w:lineRule="auto"/>
        <w:jc w:val="both"/>
        <w:rPr>
          <w:rFonts w:ascii="Tahoma" w:eastAsia="Times New Roman" w:hAnsi="Tahoma" w:cs="Tahoma"/>
          <w:sz w:val="22"/>
          <w:szCs w:val="22"/>
          <w:lang w:val="en-GB"/>
        </w:rPr>
      </w:pPr>
    </w:p>
    <w:p w:rsidR="001F5BD7" w:rsidRPr="00B166FB" w:rsidRDefault="001F5BD7" w:rsidP="00B166FB">
      <w:pPr>
        <w:spacing w:line="360" w:lineRule="auto"/>
        <w:jc w:val="both"/>
        <w:rPr>
          <w:rFonts w:ascii="Tahoma" w:eastAsia="Times New Roman" w:hAnsi="Tahoma" w:cs="Tahoma"/>
          <w:sz w:val="22"/>
          <w:szCs w:val="22"/>
          <w:lang w:val="en-GB"/>
        </w:rPr>
      </w:pPr>
      <w:r w:rsidRPr="00B166FB">
        <w:rPr>
          <w:rFonts w:ascii="Tahoma" w:eastAsia="Times New Roman" w:hAnsi="Tahoma" w:cs="Tahoma"/>
          <w:sz w:val="22"/>
          <w:szCs w:val="22"/>
          <w:lang w:val="en-GB"/>
        </w:rPr>
        <w:lastRenderedPageBreak/>
        <w:t>Sixth Form students are expected to act as positive role models for younger students.  Although we acknowledge that they may make mistakes, we also have high expectations of them as young adults and future professionals.  It is hoped that for the majority of students this procedure will be irrelevant.</w:t>
      </w:r>
    </w:p>
    <w:p w:rsidR="001F5BD7" w:rsidRPr="001F5BD7" w:rsidRDefault="001F5BD7" w:rsidP="001F5BD7">
      <w:pPr>
        <w:spacing w:line="276" w:lineRule="auto"/>
        <w:jc w:val="both"/>
        <w:rPr>
          <w:rFonts w:ascii="Tahoma" w:eastAsia="Times New Roman" w:hAnsi="Tahoma" w:cs="Tahoma"/>
          <w:sz w:val="22"/>
          <w:szCs w:val="22"/>
          <w:lang w:val="en-GB"/>
        </w:rPr>
      </w:pPr>
    </w:p>
    <w:p w:rsidR="00356017" w:rsidRDefault="00356017" w:rsidP="001F5BD7">
      <w:pPr>
        <w:pStyle w:val="Title"/>
        <w:spacing w:line="276" w:lineRule="auto"/>
        <w:rPr>
          <w:rFonts w:ascii="Tahoma" w:hAnsi="Tahoma" w:cs="Tahoma"/>
          <w:sz w:val="22"/>
          <w:szCs w:val="22"/>
        </w:rPr>
      </w:pPr>
    </w:p>
    <w:sectPr w:rsidR="00356017" w:rsidSect="005C0665">
      <w:headerReference w:type="first" r:id="rId8"/>
      <w:type w:val="continuous"/>
      <w:pgSz w:w="11900" w:h="16840"/>
      <w:pgMar w:top="720" w:right="720" w:bottom="720" w:left="720"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93" w:rsidRDefault="000E2359">
      <w:r>
        <w:separator/>
      </w:r>
    </w:p>
  </w:endnote>
  <w:endnote w:type="continuationSeparator" w:id="0">
    <w:p w:rsidR="00844393" w:rsidRDefault="000E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Lucida Handwriting">
    <w:panose1 w:val="03010101010101010101"/>
    <w:charset w:val="00"/>
    <w:family w:val="script"/>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Avenir Black">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93" w:rsidRDefault="000E2359">
      <w:r>
        <w:separator/>
      </w:r>
    </w:p>
  </w:footnote>
  <w:footnote w:type="continuationSeparator" w:id="0">
    <w:p w:rsidR="00844393" w:rsidRDefault="000E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93" w:rsidRDefault="000E2359">
    <w:pPr>
      <w:pStyle w:val="Header"/>
      <w:ind w:hanging="284"/>
      <w:rPr>
        <w:rFonts w:ascii="Avenir Black" w:hAnsi="Avenir Black"/>
        <w:position w:val="56"/>
        <w:sz w:val="44"/>
        <w:szCs w:val="44"/>
      </w:rPr>
    </w:pPr>
    <w:r>
      <w:rPr>
        <w:rFonts w:ascii="Avenir Black" w:hAnsi="Avenir Black"/>
        <w:position w:val="56"/>
        <w:sz w:val="44"/>
        <w:szCs w:val="44"/>
      </w:rPr>
      <w:t xml:space="preserve">   </w:t>
    </w:r>
    <w:r w:rsidR="00A5145A">
      <w:rPr>
        <w:rFonts w:ascii="Avenir Black" w:hAnsi="Avenir Black"/>
        <w:noProof/>
        <w:position w:val="56"/>
        <w:sz w:val="44"/>
        <w:szCs w:val="44"/>
        <w:lang w:val="en-GB" w:eastAsia="en-GB"/>
      </w:rPr>
      <w:drawing>
        <wp:inline distT="0" distB="0" distL="0" distR="0" wp14:anchorId="2049B096" wp14:editId="46082F20">
          <wp:extent cx="1333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D3"/>
    <w:multiLevelType w:val="hybridMultilevel"/>
    <w:tmpl w:val="99A4B1E0"/>
    <w:lvl w:ilvl="0" w:tplc="96585774">
      <w:start w:val="19"/>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01CD"/>
    <w:multiLevelType w:val="hybridMultilevel"/>
    <w:tmpl w:val="A902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6F0C"/>
    <w:multiLevelType w:val="multilevel"/>
    <w:tmpl w:val="EC20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155F1"/>
    <w:multiLevelType w:val="multilevel"/>
    <w:tmpl w:val="78AE43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0253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F77E32"/>
    <w:multiLevelType w:val="multilevel"/>
    <w:tmpl w:val="202C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01EF0"/>
    <w:multiLevelType w:val="singleLevel"/>
    <w:tmpl w:val="D26E539E"/>
    <w:lvl w:ilvl="0">
      <w:start w:val="1"/>
      <w:numFmt w:val="bullet"/>
      <w:lvlText w:val=""/>
      <w:lvlJc w:val="left"/>
      <w:pPr>
        <w:tabs>
          <w:tab w:val="num" w:pos="504"/>
        </w:tabs>
        <w:ind w:left="504" w:hanging="504"/>
      </w:pPr>
      <w:rPr>
        <w:rFonts w:ascii="Symbol" w:hAnsi="Symbol" w:hint="default"/>
      </w:rPr>
    </w:lvl>
  </w:abstractNum>
  <w:abstractNum w:abstractNumId="7" w15:restartNumberingAfterBreak="0">
    <w:nsid w:val="31BC371A"/>
    <w:multiLevelType w:val="singleLevel"/>
    <w:tmpl w:val="9D6E210A"/>
    <w:lvl w:ilvl="0">
      <w:start w:val="1"/>
      <w:numFmt w:val="bullet"/>
      <w:lvlText w:val=""/>
      <w:lvlJc w:val="left"/>
      <w:pPr>
        <w:tabs>
          <w:tab w:val="num" w:pos="576"/>
        </w:tabs>
        <w:ind w:left="504" w:hanging="288"/>
      </w:pPr>
      <w:rPr>
        <w:rFonts w:ascii="Wingdings" w:hAnsi="Wingdings" w:hint="default"/>
      </w:rPr>
    </w:lvl>
  </w:abstractNum>
  <w:abstractNum w:abstractNumId="8" w15:restartNumberingAfterBreak="0">
    <w:nsid w:val="45004E8A"/>
    <w:multiLevelType w:val="hybridMultilevel"/>
    <w:tmpl w:val="8CC8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36165"/>
    <w:multiLevelType w:val="hybridMultilevel"/>
    <w:tmpl w:val="79D0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83A2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22E29A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8D60524"/>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8"/>
  </w:num>
  <w:num w:numId="3">
    <w:abstractNumId w:val="5"/>
  </w:num>
  <w:num w:numId="4">
    <w:abstractNumId w:val="3"/>
  </w:num>
  <w:num w:numId="5">
    <w:abstractNumId w:val="2"/>
  </w:num>
  <w:num w:numId="6">
    <w:abstractNumId w:val="6"/>
  </w:num>
  <w:num w:numId="7">
    <w:abstractNumId w:val="4"/>
  </w:num>
  <w:num w:numId="8">
    <w:abstractNumId w:val="10"/>
  </w:num>
  <w:num w:numId="9">
    <w:abstractNumId w:val="11"/>
  </w:num>
  <w:num w:numId="10">
    <w:abstractNumId w:val="7"/>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93"/>
    <w:rsid w:val="000543A3"/>
    <w:rsid w:val="000A0B0A"/>
    <w:rsid w:val="000D744E"/>
    <w:rsid w:val="000E2359"/>
    <w:rsid w:val="00121580"/>
    <w:rsid w:val="0019653D"/>
    <w:rsid w:val="001B0909"/>
    <w:rsid w:val="001C4417"/>
    <w:rsid w:val="001F5BD7"/>
    <w:rsid w:val="00202B4A"/>
    <w:rsid w:val="002435EC"/>
    <w:rsid w:val="00274DC7"/>
    <w:rsid w:val="002863A4"/>
    <w:rsid w:val="002A5F97"/>
    <w:rsid w:val="00356017"/>
    <w:rsid w:val="00361FE5"/>
    <w:rsid w:val="003E45FE"/>
    <w:rsid w:val="004075C2"/>
    <w:rsid w:val="00480451"/>
    <w:rsid w:val="004B502D"/>
    <w:rsid w:val="004E1FD3"/>
    <w:rsid w:val="00532177"/>
    <w:rsid w:val="00536537"/>
    <w:rsid w:val="005673AE"/>
    <w:rsid w:val="005C0665"/>
    <w:rsid w:val="005D3E56"/>
    <w:rsid w:val="005D67CD"/>
    <w:rsid w:val="006E2550"/>
    <w:rsid w:val="007079A7"/>
    <w:rsid w:val="00740AF7"/>
    <w:rsid w:val="00844393"/>
    <w:rsid w:val="008B7174"/>
    <w:rsid w:val="008D521F"/>
    <w:rsid w:val="008F2D5A"/>
    <w:rsid w:val="00927C35"/>
    <w:rsid w:val="009B6505"/>
    <w:rsid w:val="00A40E68"/>
    <w:rsid w:val="00A5145A"/>
    <w:rsid w:val="00A65B66"/>
    <w:rsid w:val="00A81F72"/>
    <w:rsid w:val="00AD79D5"/>
    <w:rsid w:val="00B166FB"/>
    <w:rsid w:val="00BA0CDF"/>
    <w:rsid w:val="00BD099C"/>
    <w:rsid w:val="00BD21E8"/>
    <w:rsid w:val="00C44E0A"/>
    <w:rsid w:val="00C7176B"/>
    <w:rsid w:val="00C963F5"/>
    <w:rsid w:val="00D52148"/>
    <w:rsid w:val="00DD7852"/>
    <w:rsid w:val="00DF556B"/>
    <w:rsid w:val="00E4085C"/>
    <w:rsid w:val="00E60A5E"/>
    <w:rsid w:val="00F06401"/>
    <w:rsid w:val="00F259A3"/>
    <w:rsid w:val="00F30A7D"/>
    <w:rsid w:val="00F95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5DB0AA8C"/>
  <w15:docId w15:val="{BE405351-6DB4-46B9-8BE7-724C32D7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19653D"/>
    <w:pPr>
      <w:keepNext/>
      <w:keepLines/>
      <w:spacing w:line="259" w:lineRule="auto"/>
      <w:ind w:right="9"/>
      <w:jc w:val="right"/>
      <w:outlineLvl w:val="0"/>
    </w:pPr>
    <w:rPr>
      <w:rFonts w:ascii="Calibri" w:eastAsia="Calibri" w:hAnsi="Calibri" w:cs="Calibri"/>
      <w:color w:val="2F3D67"/>
      <w:sz w:val="96"/>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msoaddress">
    <w:name w:val="msoaddress"/>
    <w:pPr>
      <w:spacing w:line="285" w:lineRule="auto"/>
    </w:pPr>
    <w:rPr>
      <w:rFonts w:ascii="Calibri" w:eastAsia="Times New Roman" w:hAnsi="Calibri" w:cs="Calibri"/>
      <w:color w:val="000000"/>
      <w:kern w:val="28"/>
      <w:sz w:val="18"/>
      <w:szCs w:val="18"/>
      <w:lang w:val="en-GB" w:eastAsia="en-GB"/>
      <w14:ligatures w14:val="standard"/>
      <w14:cntxtAlt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rsid w:val="00E4085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521F"/>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19653D"/>
    <w:rPr>
      <w:rFonts w:ascii="Calibri" w:eastAsia="Calibri" w:hAnsi="Calibri" w:cs="Calibri"/>
      <w:color w:val="2F3D67"/>
      <w:sz w:val="96"/>
      <w:szCs w:val="22"/>
      <w:lang w:val="en-GB" w:eastAsia="en-GB"/>
    </w:rPr>
  </w:style>
  <w:style w:type="paragraph" w:styleId="Title">
    <w:name w:val="Title"/>
    <w:basedOn w:val="Normal"/>
    <w:link w:val="TitleChar"/>
    <w:qFormat/>
    <w:rsid w:val="0019653D"/>
    <w:pPr>
      <w:jc w:val="center"/>
    </w:pPr>
    <w:rPr>
      <w:rFonts w:ascii="Lucida Handwriting" w:eastAsia="Times New Roman" w:hAnsi="Lucida Handwriting" w:cs="Times New Roman"/>
      <w:b/>
      <w:sz w:val="32"/>
      <w:szCs w:val="20"/>
      <w:lang w:val="en-GB" w:eastAsia="en-GB"/>
    </w:rPr>
  </w:style>
  <w:style w:type="character" w:customStyle="1" w:styleId="TitleChar">
    <w:name w:val="Title Char"/>
    <w:basedOn w:val="DefaultParagraphFont"/>
    <w:link w:val="Title"/>
    <w:rsid w:val="0019653D"/>
    <w:rPr>
      <w:rFonts w:ascii="Lucida Handwriting" w:eastAsia="Times New Roman" w:hAnsi="Lucida Handwriting" w:cs="Times New Roman"/>
      <w:b/>
      <w:sz w:val="3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009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5F7FA-CB47-40E5-91F0-EA8ADCAF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E.Macleod</dc:creator>
  <cp:lastModifiedBy>EMacleod</cp:lastModifiedBy>
  <cp:revision>3</cp:revision>
  <cp:lastPrinted>2019-07-17T10:16:00Z</cp:lastPrinted>
  <dcterms:created xsi:type="dcterms:W3CDTF">2020-07-14T14:05:00Z</dcterms:created>
  <dcterms:modified xsi:type="dcterms:W3CDTF">2020-07-15T13:16:00Z</dcterms:modified>
</cp:coreProperties>
</file>